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5F20" w14:textId="77777777" w:rsidR="00C70A3A" w:rsidRPr="00FC32D5" w:rsidRDefault="00C70A3A" w:rsidP="00C70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2D5">
        <w:rPr>
          <w:rFonts w:ascii="Times New Roman" w:hAnsi="Times New Roman" w:cs="Times New Roman"/>
          <w:b/>
          <w:bCs/>
          <w:sz w:val="24"/>
          <w:szCs w:val="24"/>
        </w:rPr>
        <w:t>REPORT</w:t>
      </w:r>
    </w:p>
    <w:p w14:paraId="761B9584" w14:textId="3BEC6BAE" w:rsidR="00481822" w:rsidRPr="00FC32D5" w:rsidRDefault="00B17CA0" w:rsidP="00481822">
      <w:pPr>
        <w:jc w:val="center"/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Florida International University</w:t>
      </w:r>
      <w:r w:rsidR="00C70A3A" w:rsidRPr="00FC32D5">
        <w:rPr>
          <w:rFonts w:ascii="Times New Roman" w:hAnsi="Times New Roman" w:cs="Times New Roman"/>
        </w:rPr>
        <w:br/>
      </w:r>
      <w:r w:rsidR="00E05840" w:rsidRPr="00FC32D5">
        <w:rPr>
          <w:rFonts w:ascii="Times New Roman" w:hAnsi="Times New Roman" w:cs="Times New Roman"/>
        </w:rPr>
        <w:t>MPA</w:t>
      </w:r>
      <w:r w:rsidR="008D1370">
        <w:rPr>
          <w:rFonts w:ascii="Times New Roman" w:hAnsi="Times New Roman" w:cs="Times New Roman"/>
        </w:rPr>
        <w:t>S</w:t>
      </w:r>
      <w:r w:rsidR="00E05840" w:rsidRPr="00FC32D5">
        <w:rPr>
          <w:rFonts w:ascii="Times New Roman" w:hAnsi="Times New Roman" w:cs="Times New Roman"/>
        </w:rPr>
        <w:t xml:space="preserve"> and Golden Drum Scholarship</w:t>
      </w:r>
      <w:r w:rsidR="00645EC8" w:rsidRPr="00FC32D5">
        <w:rPr>
          <w:rFonts w:ascii="Times New Roman" w:hAnsi="Times New Roman" w:cs="Times New Roman"/>
        </w:rPr>
        <w:t>s</w:t>
      </w:r>
      <w:r w:rsidR="00481822" w:rsidRPr="00FC32D5">
        <w:rPr>
          <w:rFonts w:ascii="Times New Roman" w:hAnsi="Times New Roman" w:cs="Times New Roman"/>
        </w:rPr>
        <w:br/>
      </w:r>
      <w:r w:rsidR="00406BEB" w:rsidRPr="00FC32D5">
        <w:rPr>
          <w:rFonts w:ascii="Times New Roman" w:hAnsi="Times New Roman" w:cs="Times New Roman"/>
        </w:rPr>
        <w:t>Student Headcount Profile</w:t>
      </w:r>
    </w:p>
    <w:p w14:paraId="51FD0F38" w14:textId="3CACE502" w:rsidR="00F70968" w:rsidRPr="00FC32D5" w:rsidRDefault="00F70968" w:rsidP="00830AC3">
      <w:pPr>
        <w:pBdr>
          <w:top w:val="single" w:sz="4" w:space="1" w:color="auto"/>
        </w:pBd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</w:rPr>
        <w:t>Executive Summary</w:t>
      </w:r>
    </w:p>
    <w:p w14:paraId="4FDA5FF5" w14:textId="216C5684" w:rsidR="00645EC8" w:rsidRPr="00FC32D5" w:rsidRDefault="00F10C70" w:rsidP="00F70968">
      <w:p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The MPA</w:t>
      </w:r>
      <w:r w:rsidR="00B87FAB">
        <w:rPr>
          <w:rFonts w:ascii="Times New Roman" w:hAnsi="Times New Roman" w:cs="Times New Roman"/>
        </w:rPr>
        <w:t>S</w:t>
      </w:r>
      <w:r w:rsidRPr="00FC32D5">
        <w:rPr>
          <w:rFonts w:ascii="Times New Roman" w:hAnsi="Times New Roman" w:cs="Times New Roman"/>
        </w:rPr>
        <w:t xml:space="preserve"> Scholarship </w:t>
      </w:r>
      <w:r w:rsidR="006B1903" w:rsidRPr="00FC32D5">
        <w:rPr>
          <w:rFonts w:ascii="Times New Roman" w:hAnsi="Times New Roman" w:cs="Times New Roman"/>
        </w:rPr>
        <w:t>and Golden Drum Scholarship are</w:t>
      </w:r>
      <w:r w:rsidRPr="00FC32D5">
        <w:rPr>
          <w:rFonts w:ascii="Times New Roman" w:hAnsi="Times New Roman" w:cs="Times New Roman"/>
        </w:rPr>
        <w:t xml:space="preserve"> available to all high school seniors in Miami-Dade and Broward counties who are</w:t>
      </w:r>
      <w:r w:rsidR="00B527FE" w:rsidRPr="00FC32D5">
        <w:rPr>
          <w:rFonts w:ascii="Times New Roman" w:hAnsi="Times New Roman" w:cs="Times New Roman"/>
        </w:rPr>
        <w:t xml:space="preserve"> a U.S Citizen </w:t>
      </w:r>
      <w:r w:rsidR="00674D85" w:rsidRPr="00FC32D5">
        <w:rPr>
          <w:rFonts w:ascii="Times New Roman" w:hAnsi="Times New Roman" w:cs="Times New Roman"/>
        </w:rPr>
        <w:t xml:space="preserve">or resident alien </w:t>
      </w:r>
      <w:r w:rsidR="00B527FE" w:rsidRPr="00FC32D5">
        <w:rPr>
          <w:rFonts w:ascii="Times New Roman" w:hAnsi="Times New Roman" w:cs="Times New Roman"/>
        </w:rPr>
        <w:t>and have an unweighted high school GPA of 3.0 or better</w:t>
      </w:r>
      <w:r w:rsidR="00173768">
        <w:rPr>
          <w:rFonts w:ascii="Times New Roman" w:hAnsi="Times New Roman" w:cs="Times New Roman"/>
        </w:rPr>
        <w:t xml:space="preserve">(Golden Drum) and </w:t>
      </w:r>
      <w:r w:rsidR="0033232D">
        <w:rPr>
          <w:rFonts w:ascii="Times New Roman" w:hAnsi="Times New Roman" w:cs="Times New Roman"/>
        </w:rPr>
        <w:t>2.75 or better (MPAS)</w:t>
      </w:r>
      <w:r w:rsidR="00B527FE" w:rsidRPr="00FC32D5">
        <w:rPr>
          <w:rFonts w:ascii="Times New Roman" w:hAnsi="Times New Roman" w:cs="Times New Roman"/>
        </w:rPr>
        <w:t xml:space="preserve">. </w:t>
      </w:r>
      <w:r w:rsidR="00C0410A" w:rsidRPr="00FC32D5">
        <w:rPr>
          <w:rFonts w:ascii="Times New Roman" w:hAnsi="Times New Roman" w:cs="Times New Roman"/>
        </w:rPr>
        <w:t xml:space="preserve">While students can apply to both scholarships, they </w:t>
      </w:r>
      <w:r w:rsidR="00870271" w:rsidRPr="00FC32D5">
        <w:rPr>
          <w:rFonts w:ascii="Times New Roman" w:hAnsi="Times New Roman" w:cs="Times New Roman"/>
        </w:rPr>
        <w:t xml:space="preserve">may only be the recipient of one scholarship. </w:t>
      </w:r>
      <w:r w:rsidR="00272B26" w:rsidRPr="00FC32D5">
        <w:rPr>
          <w:rFonts w:ascii="Times New Roman" w:hAnsi="Times New Roman" w:cs="Times New Roman"/>
        </w:rPr>
        <w:t xml:space="preserve">This report </w:t>
      </w:r>
      <w:r w:rsidR="00827B28" w:rsidRPr="00FC32D5">
        <w:rPr>
          <w:rFonts w:ascii="Times New Roman" w:hAnsi="Times New Roman" w:cs="Times New Roman"/>
        </w:rPr>
        <w:t xml:space="preserve">looks at the headcount and demographics of First Time </w:t>
      </w:r>
      <w:r w:rsidR="00651CED" w:rsidRPr="00FC32D5">
        <w:rPr>
          <w:rFonts w:ascii="Times New Roman" w:hAnsi="Times New Roman" w:cs="Times New Roman"/>
        </w:rPr>
        <w:t>in</w:t>
      </w:r>
      <w:r w:rsidR="00827B28" w:rsidRPr="00FC32D5">
        <w:rPr>
          <w:rFonts w:ascii="Times New Roman" w:hAnsi="Times New Roman" w:cs="Times New Roman"/>
        </w:rPr>
        <w:t xml:space="preserve"> College (FTIC) recipients of the MPA</w:t>
      </w:r>
      <w:r w:rsidR="00B87FAB">
        <w:rPr>
          <w:rFonts w:ascii="Times New Roman" w:hAnsi="Times New Roman" w:cs="Times New Roman"/>
        </w:rPr>
        <w:t>S</w:t>
      </w:r>
      <w:r w:rsidR="00827B28" w:rsidRPr="00FC32D5">
        <w:rPr>
          <w:rFonts w:ascii="Times New Roman" w:hAnsi="Times New Roman" w:cs="Times New Roman"/>
        </w:rPr>
        <w:t xml:space="preserve"> and Golden Drum Scholarships.</w:t>
      </w:r>
    </w:p>
    <w:p w14:paraId="3CB33918" w14:textId="5658BA89" w:rsidR="008635B2" w:rsidRPr="00FC32D5" w:rsidRDefault="008C62A7" w:rsidP="008C62A7">
      <w:p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Of the </w:t>
      </w:r>
      <w:r w:rsidR="008635B2" w:rsidRPr="00FC32D5">
        <w:rPr>
          <w:rFonts w:ascii="Times New Roman" w:hAnsi="Times New Roman" w:cs="Times New Roman"/>
        </w:rPr>
        <w:t xml:space="preserve">150 </w:t>
      </w:r>
      <w:r w:rsidR="003C7E7E" w:rsidRPr="00FC32D5">
        <w:rPr>
          <w:rFonts w:ascii="Times New Roman" w:hAnsi="Times New Roman" w:cs="Times New Roman"/>
        </w:rPr>
        <w:t xml:space="preserve">total </w:t>
      </w:r>
      <w:r w:rsidR="008635B2" w:rsidRPr="00FC32D5">
        <w:rPr>
          <w:rFonts w:ascii="Times New Roman" w:hAnsi="Times New Roman" w:cs="Times New Roman"/>
        </w:rPr>
        <w:t>scholarship recipients from 2016-2017 to 2020-2021</w:t>
      </w:r>
      <w:r w:rsidRPr="00FC32D5">
        <w:rPr>
          <w:rFonts w:ascii="Times New Roman" w:hAnsi="Times New Roman" w:cs="Times New Roman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435E" w:rsidRPr="00FC32D5" w14:paraId="0E02CB54" w14:textId="77777777" w:rsidTr="00E23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4555C2" w14:textId="64A7F57B" w:rsidR="00FE435E" w:rsidRPr="00FC32D5" w:rsidRDefault="00F125F4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</w:rPr>
              <w:t>Golden Drum Scholarship</w:t>
            </w:r>
            <w:r w:rsidR="00C01D7B" w:rsidRPr="00FC32D5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75" w:type="dxa"/>
          </w:tcPr>
          <w:p w14:paraId="6FF7BC61" w14:textId="0869659A" w:rsidR="00FE435E" w:rsidRPr="00FC32D5" w:rsidRDefault="00F125F4" w:rsidP="008C6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</w:rPr>
              <w:t>MPA</w:t>
            </w:r>
            <w:r w:rsidR="0033232D">
              <w:rPr>
                <w:rFonts w:ascii="Times New Roman" w:hAnsi="Times New Roman" w:cs="Times New Roman"/>
              </w:rPr>
              <w:t>S</w:t>
            </w:r>
            <w:r w:rsidRPr="00FC32D5">
              <w:rPr>
                <w:rFonts w:ascii="Times New Roman" w:hAnsi="Times New Roman" w:cs="Times New Roman"/>
              </w:rPr>
              <w:t xml:space="preserve"> Scholarship</w:t>
            </w:r>
          </w:p>
        </w:tc>
      </w:tr>
      <w:tr w:rsidR="00FE435E" w:rsidRPr="00FC32D5" w14:paraId="4DE0636F" w14:textId="77777777" w:rsidTr="00E2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3F132F" w14:textId="3C18D081" w:rsidR="00FE435E" w:rsidRPr="00FC32D5" w:rsidRDefault="004E6D5F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  <w:b w:val="0"/>
                <w:bCs w:val="0"/>
              </w:rPr>
              <w:t>29 Female vs 17 Male</w:t>
            </w:r>
          </w:p>
        </w:tc>
        <w:tc>
          <w:tcPr>
            <w:tcW w:w="4675" w:type="dxa"/>
          </w:tcPr>
          <w:p w14:paraId="3ACFB85C" w14:textId="78D97D37" w:rsidR="00FE435E" w:rsidRPr="00FC32D5" w:rsidRDefault="003C7E7E" w:rsidP="008C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68 Female vs 36 Male</w:t>
            </w:r>
          </w:p>
        </w:tc>
      </w:tr>
      <w:tr w:rsidR="00FE435E" w:rsidRPr="00FC32D5" w14:paraId="5F495B6D" w14:textId="77777777" w:rsidTr="00E2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537423" w14:textId="1E31E7C7" w:rsidR="00FE435E" w:rsidRPr="00FC32D5" w:rsidRDefault="004E6D5F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  <w:b w:val="0"/>
                <w:bCs w:val="0"/>
              </w:rPr>
              <w:t>69.6% (32) Hispanic recipients</w:t>
            </w:r>
          </w:p>
        </w:tc>
        <w:tc>
          <w:tcPr>
            <w:tcW w:w="4675" w:type="dxa"/>
          </w:tcPr>
          <w:p w14:paraId="009B4241" w14:textId="31419F44" w:rsidR="00FE435E" w:rsidRPr="00FC32D5" w:rsidRDefault="003C7E7E" w:rsidP="008C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54.6% (57) Hispanic recipients</w:t>
            </w:r>
          </w:p>
        </w:tc>
      </w:tr>
      <w:tr w:rsidR="00FE435E" w:rsidRPr="00FC32D5" w14:paraId="36A59CE3" w14:textId="77777777" w:rsidTr="00E2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455E0F" w14:textId="6C7D4188" w:rsidR="00FE435E" w:rsidRPr="00FC32D5" w:rsidRDefault="00B60A73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  <w:b w:val="0"/>
                <w:bCs w:val="0"/>
              </w:rPr>
              <w:t>89.1 (41) Non-First Generation</w:t>
            </w:r>
          </w:p>
        </w:tc>
        <w:tc>
          <w:tcPr>
            <w:tcW w:w="4675" w:type="dxa"/>
          </w:tcPr>
          <w:p w14:paraId="2C363540" w14:textId="63AC23A0" w:rsidR="00FE435E" w:rsidRPr="00FC32D5" w:rsidRDefault="002668C1" w:rsidP="008C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70.2% (73) Non-First Generation</w:t>
            </w:r>
          </w:p>
        </w:tc>
      </w:tr>
      <w:tr w:rsidR="00FE435E" w:rsidRPr="00FC32D5" w14:paraId="122404AB" w14:textId="77777777" w:rsidTr="00E2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8072A1" w14:textId="5F924B9F" w:rsidR="00FE435E" w:rsidRPr="00FC32D5" w:rsidRDefault="00667A9E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  <w:b w:val="0"/>
                <w:bCs w:val="0"/>
              </w:rPr>
              <w:t xml:space="preserve">65.2% (30) Pell </w:t>
            </w:r>
            <w:r w:rsidR="0036104C" w:rsidRPr="00FC32D5">
              <w:rPr>
                <w:rFonts w:ascii="Times New Roman" w:hAnsi="Times New Roman" w:cs="Times New Roman"/>
                <w:b w:val="0"/>
                <w:bCs w:val="0"/>
              </w:rPr>
              <w:t>grant received</w:t>
            </w:r>
          </w:p>
        </w:tc>
        <w:tc>
          <w:tcPr>
            <w:tcW w:w="4675" w:type="dxa"/>
          </w:tcPr>
          <w:p w14:paraId="7CBA4CDF" w14:textId="405ACEC3" w:rsidR="00FE435E" w:rsidRPr="00FC32D5" w:rsidRDefault="002668C1" w:rsidP="008C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70.2% (73) Pell grant received</w:t>
            </w:r>
          </w:p>
        </w:tc>
      </w:tr>
      <w:tr w:rsidR="00AB4BA7" w:rsidRPr="00FC32D5" w14:paraId="117160CA" w14:textId="77777777" w:rsidTr="00E2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878C3B" w14:textId="02E3553E" w:rsidR="00AB4BA7" w:rsidRPr="00FC32D5" w:rsidRDefault="00CB5EBD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  <w:b w:val="0"/>
                <w:bCs w:val="0"/>
              </w:rPr>
              <w:t>97.8</w:t>
            </w:r>
            <w:r w:rsidR="00AB4BA7" w:rsidRPr="00FC32D5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171C96" w:rsidRPr="00FC32D5">
              <w:rPr>
                <w:rFonts w:ascii="Times New Roman" w:hAnsi="Times New Roman" w:cs="Times New Roman"/>
                <w:b w:val="0"/>
                <w:bCs w:val="0"/>
              </w:rPr>
              <w:t>45</w:t>
            </w:r>
            <w:r w:rsidR="00AB4BA7" w:rsidRPr="00FC32D5">
              <w:rPr>
                <w:rFonts w:ascii="Times New Roman" w:hAnsi="Times New Roman" w:cs="Times New Roman"/>
                <w:b w:val="0"/>
                <w:bCs w:val="0"/>
              </w:rPr>
              <w:t>)</w:t>
            </w:r>
            <w:r w:rsidR="003C7E7E" w:rsidRPr="00FC32D5">
              <w:rPr>
                <w:rFonts w:ascii="Times New Roman" w:hAnsi="Times New Roman" w:cs="Times New Roman"/>
                <w:b w:val="0"/>
                <w:bCs w:val="0"/>
              </w:rPr>
              <w:t xml:space="preserve"> had a GPA greater than 2.0</w:t>
            </w:r>
          </w:p>
        </w:tc>
        <w:tc>
          <w:tcPr>
            <w:tcW w:w="4675" w:type="dxa"/>
          </w:tcPr>
          <w:p w14:paraId="7A1BA40C" w14:textId="66D2F48E" w:rsidR="00AB4BA7" w:rsidRPr="00FC32D5" w:rsidRDefault="00171C96" w:rsidP="008C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97.9</w:t>
            </w:r>
            <w:r w:rsidR="00ED1B41" w:rsidRPr="00FC32D5">
              <w:rPr>
                <w:rFonts w:ascii="Times New Roman" w:hAnsi="Times New Roman" w:cs="Times New Roman"/>
              </w:rPr>
              <w:t>% (</w:t>
            </w:r>
            <w:r w:rsidR="00502946" w:rsidRPr="00FC32D5">
              <w:rPr>
                <w:rFonts w:ascii="Times New Roman" w:hAnsi="Times New Roman" w:cs="Times New Roman"/>
              </w:rPr>
              <w:t>94</w:t>
            </w:r>
            <w:r w:rsidR="00ED1B41" w:rsidRPr="00FC32D5">
              <w:rPr>
                <w:rFonts w:ascii="Times New Roman" w:hAnsi="Times New Roman" w:cs="Times New Roman"/>
              </w:rPr>
              <w:t>)</w:t>
            </w:r>
            <w:r w:rsidR="005216F3" w:rsidRPr="00FC32D5">
              <w:rPr>
                <w:rFonts w:ascii="Times New Roman" w:hAnsi="Times New Roman" w:cs="Times New Roman"/>
              </w:rPr>
              <w:t xml:space="preserve"> of FT FTIC had a GPA greater than 2.0</w:t>
            </w:r>
          </w:p>
        </w:tc>
      </w:tr>
      <w:tr w:rsidR="00FE435E" w:rsidRPr="00FC32D5" w14:paraId="5AFD1AAB" w14:textId="77777777" w:rsidTr="00E2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D3DF21" w14:textId="1C03E3D8" w:rsidR="00FE435E" w:rsidRPr="00FC32D5" w:rsidRDefault="0036104C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  <w:b w:val="0"/>
                <w:bCs w:val="0"/>
              </w:rPr>
              <w:t xml:space="preserve">97.8% (45) </w:t>
            </w:r>
            <w:r w:rsidR="00EA0A5A" w:rsidRPr="00FC32D5">
              <w:rPr>
                <w:rFonts w:ascii="Times New Roman" w:hAnsi="Times New Roman" w:cs="Times New Roman"/>
                <w:b w:val="0"/>
                <w:bCs w:val="0"/>
              </w:rPr>
              <w:t>retained in 2</w:t>
            </w:r>
            <w:r w:rsidR="00EA0A5A" w:rsidRPr="00FC32D5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nd</w:t>
            </w:r>
            <w:r w:rsidR="00EA0A5A" w:rsidRPr="00FC32D5">
              <w:rPr>
                <w:rFonts w:ascii="Times New Roman" w:hAnsi="Times New Roman" w:cs="Times New Roman"/>
                <w:b w:val="0"/>
                <w:bCs w:val="0"/>
              </w:rPr>
              <w:t xml:space="preserve"> year</w:t>
            </w:r>
          </w:p>
        </w:tc>
        <w:tc>
          <w:tcPr>
            <w:tcW w:w="4675" w:type="dxa"/>
          </w:tcPr>
          <w:p w14:paraId="7D23A1A4" w14:textId="367C2B11" w:rsidR="00FE435E" w:rsidRPr="00FC32D5" w:rsidRDefault="00C050F9" w:rsidP="008C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97.9% (94) of FT FTIC retained in 2</w:t>
            </w:r>
            <w:r w:rsidRPr="00FC32D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C32D5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FE435E" w:rsidRPr="00FC32D5" w14:paraId="28B2942A" w14:textId="77777777" w:rsidTr="00E2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F50955" w14:textId="5F96D4D9" w:rsidR="00FE435E" w:rsidRPr="00FC32D5" w:rsidRDefault="00EA0A5A" w:rsidP="008C62A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32D5">
              <w:rPr>
                <w:rFonts w:ascii="Times New Roman" w:hAnsi="Times New Roman" w:cs="Times New Roman"/>
                <w:b w:val="0"/>
                <w:bCs w:val="0"/>
              </w:rPr>
              <w:t>100.0% (12) 4-year graduation rate in 2017-2018 cohort year</w:t>
            </w:r>
          </w:p>
        </w:tc>
        <w:tc>
          <w:tcPr>
            <w:tcW w:w="4675" w:type="dxa"/>
          </w:tcPr>
          <w:p w14:paraId="6573DB57" w14:textId="674C3CC8" w:rsidR="00FE435E" w:rsidRPr="00FC32D5" w:rsidRDefault="00B163A7" w:rsidP="008C6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82.8% (</w:t>
            </w:r>
            <w:r w:rsidR="00E92BCB" w:rsidRPr="00FC32D5">
              <w:rPr>
                <w:rFonts w:ascii="Times New Roman" w:hAnsi="Times New Roman" w:cs="Times New Roman"/>
              </w:rPr>
              <w:t xml:space="preserve">24) </w:t>
            </w:r>
            <w:r w:rsidR="00E826AA" w:rsidRPr="00FC32D5">
              <w:rPr>
                <w:rFonts w:ascii="Times New Roman" w:hAnsi="Times New Roman" w:cs="Times New Roman"/>
              </w:rPr>
              <w:t xml:space="preserve">overall </w:t>
            </w:r>
            <w:r w:rsidR="00E92BCB" w:rsidRPr="00FC32D5">
              <w:rPr>
                <w:rFonts w:ascii="Times New Roman" w:hAnsi="Times New Roman" w:cs="Times New Roman"/>
              </w:rPr>
              <w:t>FT FTIC 4-year graduation rate f</w:t>
            </w:r>
            <w:r w:rsidR="00E826AA" w:rsidRPr="00FC32D5">
              <w:rPr>
                <w:rFonts w:ascii="Times New Roman" w:hAnsi="Times New Roman" w:cs="Times New Roman"/>
              </w:rPr>
              <w:t>or 2016-2017 and 2017-2018 cohort years</w:t>
            </w:r>
          </w:p>
        </w:tc>
      </w:tr>
    </w:tbl>
    <w:p w14:paraId="158BEDAB" w14:textId="77777777" w:rsidR="00FE435E" w:rsidRPr="00FC32D5" w:rsidRDefault="00FE435E" w:rsidP="008C62A7">
      <w:pPr>
        <w:rPr>
          <w:rFonts w:ascii="Times New Roman" w:hAnsi="Times New Roman" w:cs="Times New Roman"/>
        </w:rPr>
      </w:pPr>
    </w:p>
    <w:p w14:paraId="26C113C0" w14:textId="4C340A54" w:rsidR="00F70968" w:rsidRPr="00FC32D5" w:rsidRDefault="005A6BCF" w:rsidP="003C7E7E">
      <w:pPr>
        <w:pBdr>
          <w:top w:val="single" w:sz="4" w:space="1" w:color="auto"/>
        </w:pBdr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b/>
          <w:bCs/>
        </w:rPr>
        <w:t xml:space="preserve">Golden Drum Scholarship </w:t>
      </w:r>
      <w:r w:rsidR="00F70968" w:rsidRPr="00FC32D5">
        <w:rPr>
          <w:rFonts w:ascii="Times New Roman" w:hAnsi="Times New Roman" w:cs="Times New Roman"/>
          <w:b/>
          <w:bCs/>
        </w:rPr>
        <w:t>Analysis</w:t>
      </w:r>
    </w:p>
    <w:p w14:paraId="79D5F37A" w14:textId="5707EBE0" w:rsidR="00247765" w:rsidRPr="00FC32D5" w:rsidRDefault="001D78D7" w:rsidP="002477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The </w:t>
      </w:r>
      <w:r w:rsidR="00247765" w:rsidRPr="00FC32D5">
        <w:rPr>
          <w:rFonts w:ascii="Times New Roman" w:hAnsi="Times New Roman" w:cs="Times New Roman"/>
        </w:rPr>
        <w:t xml:space="preserve">Golden Drum Scholarship recipients are mostly Female, except in the </w:t>
      </w:r>
      <w:r w:rsidR="00832AAD" w:rsidRPr="00FC32D5">
        <w:rPr>
          <w:rFonts w:ascii="Times New Roman" w:hAnsi="Times New Roman" w:cs="Times New Roman"/>
        </w:rPr>
        <w:t>2020-2021</w:t>
      </w:r>
      <w:r w:rsidR="00247765" w:rsidRPr="00FC32D5">
        <w:rPr>
          <w:rFonts w:ascii="Times New Roman" w:hAnsi="Times New Roman" w:cs="Times New Roman"/>
        </w:rPr>
        <w:t xml:space="preserve"> </w:t>
      </w:r>
      <w:r w:rsidR="00E05126" w:rsidRPr="00FC32D5">
        <w:rPr>
          <w:rFonts w:ascii="Times New Roman" w:hAnsi="Times New Roman" w:cs="Times New Roman"/>
        </w:rPr>
        <w:t>cohort</w:t>
      </w:r>
      <w:r w:rsidR="00247765" w:rsidRPr="00FC32D5">
        <w:rPr>
          <w:rFonts w:ascii="Times New Roman" w:hAnsi="Times New Roman" w:cs="Times New Roman"/>
        </w:rPr>
        <w:t xml:space="preserve"> yea</w:t>
      </w:r>
      <w:r w:rsidR="00832AAD" w:rsidRPr="00FC32D5">
        <w:rPr>
          <w:rFonts w:ascii="Times New Roman" w:hAnsi="Times New Roman" w:cs="Times New Roman"/>
        </w:rPr>
        <w:t>r, where they account for 50.0%</w:t>
      </w:r>
    </w:p>
    <w:p w14:paraId="1C45DCF1" w14:textId="385EA8DC" w:rsidR="00247765" w:rsidRPr="00FC32D5" w:rsidRDefault="00247765" w:rsidP="002477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The </w:t>
      </w:r>
      <w:r w:rsidR="00F37728" w:rsidRPr="00FC32D5">
        <w:rPr>
          <w:rFonts w:ascii="Times New Roman" w:hAnsi="Times New Roman" w:cs="Times New Roman"/>
        </w:rPr>
        <w:t>2</w:t>
      </w:r>
      <w:r w:rsidRPr="00FC32D5">
        <w:rPr>
          <w:rFonts w:ascii="Times New Roman" w:hAnsi="Times New Roman" w:cs="Times New Roman"/>
        </w:rPr>
        <w:t>01</w:t>
      </w:r>
      <w:r w:rsidR="00F37728" w:rsidRPr="00FC32D5">
        <w:rPr>
          <w:rFonts w:ascii="Times New Roman" w:hAnsi="Times New Roman" w:cs="Times New Roman"/>
        </w:rPr>
        <w:t>9</w:t>
      </w:r>
      <w:r w:rsidR="0079165F" w:rsidRPr="00FC32D5">
        <w:rPr>
          <w:rFonts w:ascii="Times New Roman" w:hAnsi="Times New Roman" w:cs="Times New Roman"/>
        </w:rPr>
        <w:t>-</w:t>
      </w:r>
      <w:r w:rsidR="00F37728" w:rsidRPr="00FC32D5">
        <w:rPr>
          <w:rFonts w:ascii="Times New Roman" w:hAnsi="Times New Roman" w:cs="Times New Roman"/>
        </w:rPr>
        <w:t>2020</w:t>
      </w:r>
      <w:r w:rsidRPr="00FC32D5">
        <w:rPr>
          <w:rFonts w:ascii="Times New Roman" w:hAnsi="Times New Roman" w:cs="Times New Roman"/>
        </w:rPr>
        <w:t xml:space="preserve"> </w:t>
      </w:r>
      <w:r w:rsidR="00E05126" w:rsidRPr="00FC32D5">
        <w:rPr>
          <w:rFonts w:ascii="Times New Roman" w:hAnsi="Times New Roman" w:cs="Times New Roman"/>
        </w:rPr>
        <w:t>cohort</w:t>
      </w:r>
      <w:r w:rsidRPr="00FC32D5">
        <w:rPr>
          <w:rFonts w:ascii="Times New Roman" w:hAnsi="Times New Roman" w:cs="Times New Roman"/>
        </w:rPr>
        <w:t xml:space="preserve"> year had the largest group of Female scholarship recipients (</w:t>
      </w:r>
      <w:r w:rsidR="00F37728" w:rsidRPr="00FC32D5">
        <w:rPr>
          <w:rFonts w:ascii="Times New Roman" w:hAnsi="Times New Roman" w:cs="Times New Roman"/>
        </w:rPr>
        <w:t>10</w:t>
      </w:r>
      <w:r w:rsidRPr="00FC32D5">
        <w:rPr>
          <w:rFonts w:ascii="Times New Roman" w:hAnsi="Times New Roman" w:cs="Times New Roman"/>
        </w:rPr>
        <w:t>)</w:t>
      </w:r>
      <w:r w:rsidR="00F37728" w:rsidRPr="00FC32D5">
        <w:rPr>
          <w:rFonts w:ascii="Times New Roman" w:hAnsi="Times New Roman" w:cs="Times New Roman"/>
        </w:rPr>
        <w:t>, double</w:t>
      </w:r>
      <w:r w:rsidR="0079165F" w:rsidRPr="00FC32D5">
        <w:rPr>
          <w:rFonts w:ascii="Times New Roman" w:hAnsi="Times New Roman" w:cs="Times New Roman"/>
        </w:rPr>
        <w:t xml:space="preserve"> that of Male recipients (5)</w:t>
      </w:r>
    </w:p>
    <w:p w14:paraId="24F46C5B" w14:textId="341BE278" w:rsidR="00C11880" w:rsidRPr="00FC32D5" w:rsidRDefault="00C11880" w:rsidP="00C1188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1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072" w:rsidRPr="00FC32D5">
        <w:rPr>
          <w:rFonts w:ascii="Times New Roman" w:hAnsi="Times New Roman" w:cs="Times New Roman"/>
          <w:color w:val="auto"/>
        </w:rPr>
        <w:t xml:space="preserve">FT </w:t>
      </w:r>
      <w:r w:rsidR="003E4C58" w:rsidRPr="00FC32D5">
        <w:rPr>
          <w:rFonts w:ascii="Times New Roman" w:hAnsi="Times New Roman" w:cs="Times New Roman"/>
          <w:color w:val="auto"/>
        </w:rPr>
        <w:t xml:space="preserve">FTIC </w:t>
      </w:r>
      <w:r w:rsidRPr="00FC32D5">
        <w:rPr>
          <w:rFonts w:ascii="Times New Roman" w:hAnsi="Times New Roman" w:cs="Times New Roman"/>
          <w:color w:val="auto"/>
        </w:rPr>
        <w:t>Golden Drum Scholarship Recipients by Gender</w:t>
      </w:r>
    </w:p>
    <w:p w14:paraId="1D937F51" w14:textId="2CF99ABD" w:rsidR="005A6BCF" w:rsidRPr="00FC32D5" w:rsidRDefault="00E05126" w:rsidP="009962E7">
      <w:pPr>
        <w:jc w:val="center"/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noProof/>
        </w:rPr>
        <w:drawing>
          <wp:inline distT="0" distB="0" distL="0" distR="0" wp14:anchorId="664CD90F" wp14:editId="0756EE1E">
            <wp:extent cx="4381500" cy="1295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43BE" w14:textId="77777777" w:rsidR="007D4A53" w:rsidRPr="00FC32D5" w:rsidRDefault="007D4A53" w:rsidP="007D4A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69.6% (32) of scholarship recipients are Hispanic, followed by 15.2% (7) of Black or African American students</w:t>
      </w:r>
    </w:p>
    <w:p w14:paraId="32AA60A3" w14:textId="059DC3E7" w:rsidR="00843D40" w:rsidRPr="00FC32D5" w:rsidRDefault="007D4A53" w:rsidP="007D4A5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Only 6.5% (3) of scholarship recipients are Asian</w:t>
      </w:r>
    </w:p>
    <w:p w14:paraId="131F92CB" w14:textId="5DA34D52" w:rsidR="00C11880" w:rsidRPr="00FC32D5" w:rsidRDefault="00C11880" w:rsidP="00C1188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lastRenderedPageBreak/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2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>:</w:t>
      </w:r>
      <w:r w:rsidR="00272072" w:rsidRPr="00FC32D5">
        <w:rPr>
          <w:rFonts w:ascii="Times New Roman" w:hAnsi="Times New Roman" w:cs="Times New Roman"/>
          <w:color w:val="auto"/>
        </w:rPr>
        <w:t xml:space="preserve"> FT</w:t>
      </w:r>
      <w:r w:rsidRPr="00FC32D5">
        <w:rPr>
          <w:rFonts w:ascii="Times New Roman" w:hAnsi="Times New Roman" w:cs="Times New Roman"/>
          <w:color w:val="auto"/>
        </w:rPr>
        <w:t xml:space="preserve"> </w:t>
      </w:r>
      <w:r w:rsidR="003E4C58" w:rsidRPr="00FC32D5">
        <w:rPr>
          <w:rFonts w:ascii="Times New Roman" w:hAnsi="Times New Roman" w:cs="Times New Roman"/>
          <w:color w:val="auto"/>
        </w:rPr>
        <w:t xml:space="preserve">FTIC </w:t>
      </w:r>
      <w:r w:rsidRPr="00FC32D5">
        <w:rPr>
          <w:rFonts w:ascii="Times New Roman" w:hAnsi="Times New Roman" w:cs="Times New Roman"/>
          <w:color w:val="auto"/>
        </w:rPr>
        <w:t>Golden Drum Scholarship Recipients by Race/Ethnicity</w:t>
      </w:r>
    </w:p>
    <w:p w14:paraId="07AA0BEB" w14:textId="028E034B" w:rsidR="00812E97" w:rsidRPr="00FC32D5" w:rsidRDefault="009D3879" w:rsidP="007D4A53">
      <w:pPr>
        <w:jc w:val="center"/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noProof/>
        </w:rPr>
        <w:drawing>
          <wp:inline distT="0" distB="0" distL="0" distR="0" wp14:anchorId="1DB17A8C" wp14:editId="1C9A1F34">
            <wp:extent cx="5943600" cy="11290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9C4E6" w14:textId="6A255E26" w:rsidR="007D4A53" w:rsidRPr="00FC32D5" w:rsidRDefault="007D4A53" w:rsidP="007D4A5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</w:rPr>
        <w:t>45.7% (21) of Golden Drum recipients are from the College of Arts, Sciences and Education (CASE), followed by the College of Engineering and Computing (CEC)</w:t>
      </w:r>
    </w:p>
    <w:p w14:paraId="3699BA1D" w14:textId="327EA7E8" w:rsidR="007D4A53" w:rsidRPr="00FC32D5" w:rsidRDefault="007D4A53" w:rsidP="007D4A53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</w:rPr>
        <w:t>CASE is FIU’s largest college</w:t>
      </w:r>
    </w:p>
    <w:p w14:paraId="7F833754" w14:textId="582E2A04" w:rsidR="00C11880" w:rsidRPr="00FC32D5" w:rsidRDefault="00C11880" w:rsidP="00C1188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1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072" w:rsidRPr="00FC32D5">
        <w:rPr>
          <w:rFonts w:ascii="Times New Roman" w:hAnsi="Times New Roman" w:cs="Times New Roman"/>
          <w:color w:val="auto"/>
        </w:rPr>
        <w:t xml:space="preserve">FT </w:t>
      </w:r>
      <w:r w:rsidR="003E4C58" w:rsidRPr="00FC32D5">
        <w:rPr>
          <w:rFonts w:ascii="Times New Roman" w:hAnsi="Times New Roman" w:cs="Times New Roman"/>
          <w:color w:val="auto"/>
        </w:rPr>
        <w:t xml:space="preserve">FTIC </w:t>
      </w:r>
      <w:r w:rsidRPr="00FC32D5">
        <w:rPr>
          <w:rFonts w:ascii="Times New Roman" w:hAnsi="Times New Roman" w:cs="Times New Roman"/>
          <w:color w:val="auto"/>
        </w:rPr>
        <w:t>Golden Drum Scholarship Recipients by College</w:t>
      </w:r>
    </w:p>
    <w:p w14:paraId="062E0F2F" w14:textId="77777777" w:rsidR="005A6BCF" w:rsidRPr="00FC32D5" w:rsidRDefault="00894C64" w:rsidP="007D4A53">
      <w:pP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7C221FA" wp14:editId="1C94ECD4">
            <wp:extent cx="6273165" cy="27374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4B57A" w14:textId="6E2DD661" w:rsidR="001867D4" w:rsidRPr="00FC32D5" w:rsidRDefault="00C31531" w:rsidP="001867D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Table 3 shows only the top 10 majors for Golden Drum recipients</w:t>
      </w:r>
    </w:p>
    <w:p w14:paraId="58554C3B" w14:textId="0405B82D" w:rsidR="00DC5C77" w:rsidRPr="00FC32D5" w:rsidRDefault="00C31531" w:rsidP="00C171DA">
      <w:pPr>
        <w:pStyle w:val="ListParagraph"/>
        <w:numPr>
          <w:ilvl w:val="1"/>
          <w:numId w:val="33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Of the majors listed, Biology (41.7%) </w:t>
      </w:r>
      <w:r w:rsidR="001B4355" w:rsidRPr="00FC32D5">
        <w:rPr>
          <w:rFonts w:ascii="Times New Roman" w:hAnsi="Times New Roman" w:cs="Times New Roman"/>
        </w:rPr>
        <w:t xml:space="preserve">and Computer and Information Science (13.9%) account for over 55% of </w:t>
      </w:r>
      <w:r w:rsidR="00DC5C77" w:rsidRPr="00FC32D5">
        <w:rPr>
          <w:rFonts w:ascii="Times New Roman" w:hAnsi="Times New Roman" w:cs="Times New Roman"/>
        </w:rPr>
        <w:t>the top majors</w:t>
      </w:r>
    </w:p>
    <w:p w14:paraId="2B7E87CE" w14:textId="780396D1" w:rsidR="00C11880" w:rsidRPr="00FC32D5" w:rsidRDefault="00C11880" w:rsidP="00C1188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lastRenderedPageBreak/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3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072" w:rsidRPr="00FC32D5">
        <w:rPr>
          <w:rFonts w:ascii="Times New Roman" w:hAnsi="Times New Roman" w:cs="Times New Roman"/>
          <w:color w:val="auto"/>
        </w:rPr>
        <w:t xml:space="preserve">FT </w:t>
      </w:r>
      <w:r w:rsidR="003E4C58" w:rsidRPr="00FC32D5">
        <w:rPr>
          <w:rFonts w:ascii="Times New Roman" w:hAnsi="Times New Roman" w:cs="Times New Roman"/>
          <w:color w:val="auto"/>
        </w:rPr>
        <w:t xml:space="preserve">FTIC </w:t>
      </w:r>
      <w:r w:rsidRPr="00FC32D5">
        <w:rPr>
          <w:rFonts w:ascii="Times New Roman" w:hAnsi="Times New Roman" w:cs="Times New Roman"/>
          <w:color w:val="auto"/>
        </w:rPr>
        <w:t>Golden Drum Scholarship Recipients by Top 10 Majors</w:t>
      </w:r>
    </w:p>
    <w:p w14:paraId="77362938" w14:textId="49D8BE48" w:rsidR="00295A31" w:rsidRPr="00FC32D5" w:rsidRDefault="00FE27E5" w:rsidP="007D4A53">
      <w:pPr>
        <w:jc w:val="center"/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noProof/>
        </w:rPr>
        <w:drawing>
          <wp:inline distT="0" distB="0" distL="0" distR="0" wp14:anchorId="2CCD9FFF" wp14:editId="42C63B2B">
            <wp:extent cx="4114800" cy="2216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C2A3" w14:textId="1AAEF8B8" w:rsidR="00D50F44" w:rsidRPr="00FC32D5" w:rsidRDefault="00C90E9D" w:rsidP="00D50F4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89.1% (</w:t>
      </w:r>
      <w:r w:rsidR="00F3042B" w:rsidRPr="00FC32D5">
        <w:rPr>
          <w:rFonts w:ascii="Times New Roman" w:hAnsi="Times New Roman" w:cs="Times New Roman"/>
        </w:rPr>
        <w:t>41</w:t>
      </w:r>
      <w:r w:rsidRPr="00FC32D5">
        <w:rPr>
          <w:rFonts w:ascii="Times New Roman" w:hAnsi="Times New Roman" w:cs="Times New Roman"/>
        </w:rPr>
        <w:t>) of Golden Drum scholarship recipients are Non-First Generation</w:t>
      </w:r>
    </w:p>
    <w:p w14:paraId="45886D15" w14:textId="729E5AA4" w:rsidR="00F3042B" w:rsidRPr="00FC32D5" w:rsidRDefault="00F3042B" w:rsidP="00D50F4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The number of First Generation s</w:t>
      </w:r>
      <w:r w:rsidR="00CD4EAA" w:rsidRPr="00FC32D5">
        <w:rPr>
          <w:rFonts w:ascii="Times New Roman" w:hAnsi="Times New Roman" w:cs="Times New Roman"/>
        </w:rPr>
        <w:t>cholarship recipients</w:t>
      </w:r>
      <w:r w:rsidRPr="00FC32D5">
        <w:rPr>
          <w:rFonts w:ascii="Times New Roman" w:hAnsi="Times New Roman" w:cs="Times New Roman"/>
        </w:rPr>
        <w:t xml:space="preserve"> has remained the same</w:t>
      </w:r>
      <w:r w:rsidR="00CD4EAA" w:rsidRPr="00FC32D5">
        <w:rPr>
          <w:rFonts w:ascii="Times New Roman" w:hAnsi="Times New Roman" w:cs="Times New Roman"/>
        </w:rPr>
        <w:t xml:space="preserve"> since 2018-2019</w:t>
      </w:r>
    </w:p>
    <w:p w14:paraId="2840D6B3" w14:textId="6DC52CFC" w:rsidR="00C11880" w:rsidRPr="00FC32D5" w:rsidRDefault="00C11880" w:rsidP="00C1188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2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072" w:rsidRPr="00FC32D5">
        <w:rPr>
          <w:rFonts w:ascii="Times New Roman" w:hAnsi="Times New Roman" w:cs="Times New Roman"/>
          <w:color w:val="auto"/>
        </w:rPr>
        <w:t xml:space="preserve">FT </w:t>
      </w:r>
      <w:r w:rsidR="003E4C58" w:rsidRPr="00FC32D5">
        <w:rPr>
          <w:rFonts w:ascii="Times New Roman" w:hAnsi="Times New Roman" w:cs="Times New Roman"/>
          <w:color w:val="auto"/>
        </w:rPr>
        <w:t xml:space="preserve">FTIC </w:t>
      </w:r>
      <w:r w:rsidRPr="00FC32D5">
        <w:rPr>
          <w:rFonts w:ascii="Times New Roman" w:hAnsi="Times New Roman" w:cs="Times New Roman"/>
          <w:color w:val="auto"/>
        </w:rPr>
        <w:t>Golden Drum Scholarship Recipients by First Generation Status</w:t>
      </w:r>
    </w:p>
    <w:p w14:paraId="622A98B2" w14:textId="08B285DE" w:rsidR="001B78BD" w:rsidRPr="00FC32D5" w:rsidRDefault="002E7D7D" w:rsidP="007D4A53">
      <w:pPr>
        <w:jc w:val="center"/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E9345E7" wp14:editId="174C9090">
            <wp:extent cx="4974590" cy="27559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4C412" w14:textId="4F7843F7" w:rsidR="00246413" w:rsidRPr="00FC32D5" w:rsidRDefault="00246413" w:rsidP="0024641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6</w:t>
      </w:r>
      <w:r w:rsidR="00AA5260" w:rsidRPr="00FC32D5">
        <w:rPr>
          <w:rFonts w:ascii="Times New Roman" w:hAnsi="Times New Roman" w:cs="Times New Roman"/>
        </w:rPr>
        <w:t>5.2</w:t>
      </w:r>
      <w:r w:rsidRPr="00FC32D5">
        <w:rPr>
          <w:rFonts w:ascii="Times New Roman" w:hAnsi="Times New Roman" w:cs="Times New Roman"/>
        </w:rPr>
        <w:t>% (</w:t>
      </w:r>
      <w:r w:rsidR="00AA5260" w:rsidRPr="00FC32D5">
        <w:rPr>
          <w:rFonts w:ascii="Times New Roman" w:hAnsi="Times New Roman" w:cs="Times New Roman"/>
        </w:rPr>
        <w:t>30</w:t>
      </w:r>
      <w:r w:rsidRPr="00FC32D5">
        <w:rPr>
          <w:rFonts w:ascii="Times New Roman" w:hAnsi="Times New Roman" w:cs="Times New Roman"/>
        </w:rPr>
        <w:t xml:space="preserve">) of </w:t>
      </w:r>
      <w:r w:rsidR="00AA5260" w:rsidRPr="00FC32D5">
        <w:rPr>
          <w:rFonts w:ascii="Times New Roman" w:hAnsi="Times New Roman" w:cs="Times New Roman"/>
        </w:rPr>
        <w:t xml:space="preserve">Golden Drum </w:t>
      </w:r>
      <w:r w:rsidRPr="00FC32D5">
        <w:rPr>
          <w:rFonts w:ascii="Times New Roman" w:hAnsi="Times New Roman" w:cs="Times New Roman"/>
        </w:rPr>
        <w:t>scholarship recipients also received the Pell grant at some point in their academic career</w:t>
      </w:r>
    </w:p>
    <w:p w14:paraId="43C65064" w14:textId="6E4A95A9" w:rsidR="00246413" w:rsidRPr="00FC32D5" w:rsidRDefault="00F420FB" w:rsidP="0024641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</w:rPr>
        <w:t>The 2018-2019 and 2019-2020</w:t>
      </w:r>
      <w:r w:rsidR="000478E4" w:rsidRPr="00FC32D5">
        <w:rPr>
          <w:rFonts w:ascii="Times New Roman" w:hAnsi="Times New Roman" w:cs="Times New Roman"/>
        </w:rPr>
        <w:t xml:space="preserve"> cohort</w:t>
      </w:r>
      <w:r w:rsidRPr="00FC32D5">
        <w:rPr>
          <w:rFonts w:ascii="Times New Roman" w:hAnsi="Times New Roman" w:cs="Times New Roman"/>
        </w:rPr>
        <w:t xml:space="preserve"> years had the highest number of </w:t>
      </w:r>
      <w:r w:rsidR="00564E8C" w:rsidRPr="00FC32D5">
        <w:rPr>
          <w:rFonts w:ascii="Times New Roman" w:hAnsi="Times New Roman" w:cs="Times New Roman"/>
        </w:rPr>
        <w:t>students with the Pell grant (10)</w:t>
      </w:r>
    </w:p>
    <w:p w14:paraId="3C3A546C" w14:textId="6D83398B" w:rsidR="00C11880" w:rsidRPr="00FC32D5" w:rsidRDefault="00C11880" w:rsidP="00C1188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lastRenderedPageBreak/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3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>:</w:t>
      </w:r>
      <w:r w:rsidR="003E4C58" w:rsidRPr="00FC32D5">
        <w:rPr>
          <w:rFonts w:ascii="Times New Roman" w:hAnsi="Times New Roman" w:cs="Times New Roman"/>
          <w:color w:val="auto"/>
        </w:rPr>
        <w:t xml:space="preserve"> </w:t>
      </w:r>
      <w:r w:rsidR="00272072" w:rsidRPr="00FC32D5">
        <w:rPr>
          <w:rFonts w:ascii="Times New Roman" w:hAnsi="Times New Roman" w:cs="Times New Roman"/>
          <w:color w:val="auto"/>
        </w:rPr>
        <w:t xml:space="preserve">FT </w:t>
      </w:r>
      <w:r w:rsidR="003E4C58" w:rsidRPr="00FC32D5">
        <w:rPr>
          <w:rFonts w:ascii="Times New Roman" w:hAnsi="Times New Roman" w:cs="Times New Roman"/>
          <w:color w:val="auto"/>
        </w:rPr>
        <w:t>FTIC</w:t>
      </w:r>
      <w:r w:rsidRPr="00FC32D5">
        <w:rPr>
          <w:rFonts w:ascii="Times New Roman" w:hAnsi="Times New Roman" w:cs="Times New Roman"/>
          <w:color w:val="auto"/>
        </w:rPr>
        <w:t xml:space="preserve"> Golden Drum Scholarship Recipients by Pell Status</w:t>
      </w:r>
    </w:p>
    <w:p w14:paraId="487C8C2C" w14:textId="4397E7AA" w:rsidR="0044065D" w:rsidRDefault="00850716" w:rsidP="007D4A53">
      <w:pPr>
        <w:jc w:val="center"/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CE95513" wp14:editId="649B68F6">
            <wp:extent cx="5651500" cy="271272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3FD8C" w14:textId="30D2B8E6" w:rsidR="00CB6F87" w:rsidRDefault="00CB6F87" w:rsidP="0029099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4 includes five cohort years and their average attempted credits and average earned credits. These are year-to-date </w:t>
      </w:r>
      <w:r w:rsidR="00F80CB0">
        <w:rPr>
          <w:rFonts w:ascii="Times New Roman" w:hAnsi="Times New Roman" w:cs="Times New Roman"/>
        </w:rPr>
        <w:t>numbers;</w:t>
      </w:r>
      <w:r>
        <w:rPr>
          <w:rFonts w:ascii="Times New Roman" w:hAnsi="Times New Roman" w:cs="Times New Roman"/>
        </w:rPr>
        <w:t xml:space="preserve"> therefore the 2016-2017 cohort are in their fifth year, the 2017-2018 cohort </w:t>
      </w:r>
      <w:r w:rsidR="00F80CB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in their fourth year, </w:t>
      </w:r>
      <w:r w:rsidR="00F80CB0">
        <w:rPr>
          <w:rFonts w:ascii="Times New Roman" w:hAnsi="Times New Roman" w:cs="Times New Roman"/>
        </w:rPr>
        <w:t>etc</w:t>
      </w:r>
      <w:r>
        <w:rPr>
          <w:rFonts w:ascii="Times New Roman" w:hAnsi="Times New Roman" w:cs="Times New Roman"/>
        </w:rPr>
        <w:t>. The 2020-2021 cohor</w:t>
      </w:r>
      <w:r w:rsidR="00F80CB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has the smallest amount of credits, both attempted and earned, because those students were in their first year at FIU.</w:t>
      </w:r>
    </w:p>
    <w:p w14:paraId="40B995CA" w14:textId="5C2AA67D" w:rsidR="00515D55" w:rsidRDefault="00515D55" w:rsidP="0029099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15D55">
        <w:rPr>
          <w:rFonts w:ascii="Times New Roman" w:hAnsi="Times New Roman" w:cs="Times New Roman"/>
        </w:rPr>
        <w:t xml:space="preserve">Compared to the university, Golden Drum Scholarship recipients </w:t>
      </w:r>
      <w:r w:rsidR="00C37573">
        <w:rPr>
          <w:rFonts w:ascii="Times New Roman" w:hAnsi="Times New Roman" w:cs="Times New Roman"/>
        </w:rPr>
        <w:t>and MPA</w:t>
      </w:r>
      <w:r w:rsidR="000E2506">
        <w:rPr>
          <w:rFonts w:ascii="Times New Roman" w:hAnsi="Times New Roman" w:cs="Times New Roman"/>
        </w:rPr>
        <w:t>S</w:t>
      </w:r>
      <w:r w:rsidR="00C37573">
        <w:rPr>
          <w:rFonts w:ascii="Times New Roman" w:hAnsi="Times New Roman" w:cs="Times New Roman"/>
        </w:rPr>
        <w:t xml:space="preserve"> Scholarship recipients </w:t>
      </w:r>
      <w:r w:rsidRPr="00515D55">
        <w:rPr>
          <w:rFonts w:ascii="Times New Roman" w:hAnsi="Times New Roman" w:cs="Times New Roman"/>
        </w:rPr>
        <w:t xml:space="preserve">attempt more </w:t>
      </w:r>
      <w:r w:rsidR="00087D77">
        <w:rPr>
          <w:rFonts w:ascii="Times New Roman" w:hAnsi="Times New Roman" w:cs="Times New Roman"/>
        </w:rPr>
        <w:t>average credits</w:t>
      </w:r>
    </w:p>
    <w:p w14:paraId="643EA142" w14:textId="063A7DCA" w:rsidR="00290990" w:rsidRPr="00290990" w:rsidRDefault="00290990" w:rsidP="00290990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Golden Drum Scholarship recipients were more successful </w:t>
      </w:r>
      <w:r w:rsidR="00E56B77">
        <w:rPr>
          <w:rFonts w:ascii="Times New Roman" w:hAnsi="Times New Roman" w:cs="Times New Roman"/>
        </w:rPr>
        <w:t xml:space="preserve">in the percentage of earned credits </w:t>
      </w:r>
      <w:r>
        <w:rPr>
          <w:rFonts w:ascii="Times New Roman" w:hAnsi="Times New Roman" w:cs="Times New Roman"/>
        </w:rPr>
        <w:t>than the university, except in the 2018-2019 cohort year</w:t>
      </w:r>
    </w:p>
    <w:p w14:paraId="76D306CD" w14:textId="0B3A5BDC" w:rsidR="00290990" w:rsidRDefault="00290990" w:rsidP="00290990">
      <w:pPr>
        <w:pStyle w:val="ListParagraph"/>
        <w:numPr>
          <w:ilvl w:val="1"/>
          <w:numId w:val="39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Earned Credits</m:t>
            </m:r>
          </m:num>
          <m:den>
            <m:r>
              <w:rPr>
                <w:rFonts w:ascii="Cambria Math" w:hAnsi="Cambria Math" w:cs="Times New Roman"/>
              </w:rPr>
              <m:t>Attempted Credits</m:t>
            </m:r>
          </m:den>
        </m:f>
        <m:r>
          <w:rPr>
            <w:rFonts w:ascii="Cambria Math" w:hAnsi="Cambria Math" w:cs="Times New Roman"/>
          </w:rPr>
          <m:t>)×100</m:t>
        </m:r>
      </m:oMath>
    </w:p>
    <w:p w14:paraId="1AB94741" w14:textId="3E924789" w:rsidR="00290990" w:rsidRDefault="00290990" w:rsidP="00C37573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Golden Drum Scholarship recipients earned 89-99% of the credits they attempted compared to the university’s 91-92%</w:t>
      </w:r>
    </w:p>
    <w:p w14:paraId="0CCF27AB" w14:textId="5CA61E2B" w:rsidR="00EA2518" w:rsidRPr="00290990" w:rsidRDefault="00EA2518" w:rsidP="00C37573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MPA</w:t>
      </w:r>
      <w:r w:rsidR="000E2506">
        <w:rPr>
          <w:rFonts w:ascii="Times New Roman" w:eastAsiaTheme="minorEastAsia" w:hAnsi="Times New Roman" w:cs="Times New Roman"/>
        </w:rPr>
        <w:t>S</w:t>
      </w:r>
      <w:r>
        <w:rPr>
          <w:rFonts w:ascii="Times New Roman" w:eastAsiaTheme="minorEastAsia" w:hAnsi="Times New Roman" w:cs="Times New Roman"/>
        </w:rPr>
        <w:t xml:space="preserve"> Scholarship recipients earned 92-98% of the credits they attempted which is also higher than the university’s average</w:t>
      </w:r>
      <w:r w:rsidR="00C37573">
        <w:rPr>
          <w:rFonts w:ascii="Times New Roman" w:eastAsiaTheme="minorEastAsia" w:hAnsi="Times New Roman" w:cs="Times New Roman"/>
        </w:rPr>
        <w:t xml:space="preserve"> (91-92%)</w:t>
      </w:r>
    </w:p>
    <w:p w14:paraId="50881BA7" w14:textId="129150A5" w:rsidR="00A55ABF" w:rsidRPr="00A55ABF" w:rsidRDefault="00A55ABF" w:rsidP="00A55ABF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A55ABF">
        <w:rPr>
          <w:rFonts w:ascii="Times New Roman" w:hAnsi="Times New Roman" w:cs="Times New Roman"/>
          <w:color w:val="auto"/>
        </w:rPr>
        <w:t xml:space="preserve">Table </w:t>
      </w:r>
      <w:r w:rsidRPr="00A55ABF">
        <w:rPr>
          <w:rFonts w:ascii="Times New Roman" w:hAnsi="Times New Roman" w:cs="Times New Roman"/>
          <w:color w:val="auto"/>
        </w:rPr>
        <w:fldChar w:fldCharType="begin"/>
      </w:r>
      <w:r w:rsidRPr="00A55ABF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A55ABF">
        <w:rPr>
          <w:rFonts w:ascii="Times New Roman" w:hAnsi="Times New Roman" w:cs="Times New Roman"/>
          <w:color w:val="auto"/>
        </w:rPr>
        <w:fldChar w:fldCharType="separate"/>
      </w:r>
      <w:r w:rsidRPr="00A55ABF">
        <w:rPr>
          <w:rFonts w:ascii="Times New Roman" w:hAnsi="Times New Roman" w:cs="Times New Roman"/>
          <w:noProof/>
          <w:color w:val="auto"/>
        </w:rPr>
        <w:t>4</w:t>
      </w:r>
      <w:r w:rsidRPr="00A55ABF">
        <w:rPr>
          <w:rFonts w:ascii="Times New Roman" w:hAnsi="Times New Roman" w:cs="Times New Roman"/>
          <w:color w:val="auto"/>
        </w:rPr>
        <w:fldChar w:fldCharType="end"/>
      </w:r>
      <w:r w:rsidRPr="00A55ABF">
        <w:rPr>
          <w:rFonts w:ascii="Times New Roman" w:hAnsi="Times New Roman" w:cs="Times New Roman"/>
          <w:color w:val="auto"/>
        </w:rPr>
        <w:t xml:space="preserve">: FT FTIC Total Credits Attempted and Earned </w:t>
      </w:r>
      <w:r w:rsidR="00D8025A">
        <w:rPr>
          <w:rFonts w:ascii="Times New Roman" w:hAnsi="Times New Roman" w:cs="Times New Roman"/>
          <w:color w:val="auto"/>
        </w:rPr>
        <w:t>–</w:t>
      </w:r>
      <w:r w:rsidRPr="00A55ABF">
        <w:rPr>
          <w:rFonts w:ascii="Times New Roman" w:hAnsi="Times New Roman" w:cs="Times New Roman"/>
          <w:color w:val="auto"/>
        </w:rPr>
        <w:t xml:space="preserve"> </w:t>
      </w:r>
      <w:r w:rsidR="00D8025A">
        <w:rPr>
          <w:rFonts w:ascii="Times New Roman" w:hAnsi="Times New Roman" w:cs="Times New Roman"/>
          <w:color w:val="auto"/>
        </w:rPr>
        <w:t>GD and MPA</w:t>
      </w:r>
      <w:r w:rsidR="000E2506">
        <w:rPr>
          <w:rFonts w:ascii="Times New Roman" w:hAnsi="Times New Roman" w:cs="Times New Roman"/>
          <w:color w:val="auto"/>
        </w:rPr>
        <w:t>S</w:t>
      </w:r>
      <w:r w:rsidRPr="00A55ABF">
        <w:rPr>
          <w:rFonts w:ascii="Times New Roman" w:hAnsi="Times New Roman" w:cs="Times New Roman"/>
          <w:color w:val="auto"/>
        </w:rPr>
        <w:t xml:space="preserve"> vs FIU</w:t>
      </w:r>
    </w:p>
    <w:tbl>
      <w:tblPr>
        <w:tblStyle w:val="PlainTable1"/>
        <w:tblW w:w="0" w:type="auto"/>
        <w:tblInd w:w="1345" w:type="dxa"/>
        <w:tblLook w:val="04A0" w:firstRow="1" w:lastRow="0" w:firstColumn="1" w:lastColumn="0" w:noHBand="0" w:noVBand="1"/>
      </w:tblPr>
      <w:tblGrid>
        <w:gridCol w:w="1440"/>
        <w:gridCol w:w="1074"/>
        <w:gridCol w:w="1029"/>
        <w:gridCol w:w="1157"/>
        <w:gridCol w:w="1153"/>
        <w:gridCol w:w="974"/>
        <w:gridCol w:w="1178"/>
      </w:tblGrid>
      <w:tr w:rsidR="006B2C53" w14:paraId="19E1513D" w14:textId="77777777" w:rsidTr="00EA2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B3362B6" w14:textId="77777777" w:rsidR="006B2C53" w:rsidRDefault="006B2C53" w:rsidP="007D4A5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0" w:type="dxa"/>
            <w:gridSpan w:val="3"/>
          </w:tcPr>
          <w:p w14:paraId="67E473DD" w14:textId="55798026" w:rsidR="006B2C53" w:rsidRPr="006B2C53" w:rsidRDefault="00087D77" w:rsidP="007D4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Average </w:t>
            </w:r>
            <w:r w:rsidR="006B2C53">
              <w:rPr>
                <w:rFonts w:ascii="Times New Roman" w:hAnsi="Times New Roman" w:cs="Times New Roman"/>
              </w:rPr>
              <w:t>Attempted Credits</w:t>
            </w:r>
          </w:p>
        </w:tc>
        <w:tc>
          <w:tcPr>
            <w:tcW w:w="3305" w:type="dxa"/>
            <w:gridSpan w:val="3"/>
          </w:tcPr>
          <w:p w14:paraId="61AF3717" w14:textId="4CE36726" w:rsidR="006B2C53" w:rsidRPr="006B2C53" w:rsidRDefault="00087D77" w:rsidP="007D4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Average </w:t>
            </w:r>
            <w:r w:rsidR="006B2C53">
              <w:rPr>
                <w:rFonts w:ascii="Times New Roman" w:hAnsi="Times New Roman" w:cs="Times New Roman"/>
              </w:rPr>
              <w:t>Earned Credits</w:t>
            </w:r>
          </w:p>
        </w:tc>
      </w:tr>
      <w:tr w:rsidR="006B2C53" w14:paraId="60F088E8" w14:textId="77777777" w:rsidTr="00EA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C246D8D" w14:textId="20386C2E" w:rsidR="006B2C53" w:rsidRDefault="006B2C53" w:rsidP="007D4A5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Cohort Year</w:t>
            </w:r>
          </w:p>
        </w:tc>
        <w:tc>
          <w:tcPr>
            <w:tcW w:w="1074" w:type="dxa"/>
          </w:tcPr>
          <w:p w14:paraId="7C629B3B" w14:textId="54E8EE35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Golden Drum</w:t>
            </w:r>
          </w:p>
        </w:tc>
        <w:tc>
          <w:tcPr>
            <w:tcW w:w="1029" w:type="dxa"/>
          </w:tcPr>
          <w:p w14:paraId="04F8ABF1" w14:textId="15529DC8" w:rsidR="006B2C53" w:rsidRPr="006B2C53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MPA</w:t>
            </w:r>
            <w:r w:rsidR="000E25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57" w:type="dxa"/>
            <w:shd w:val="clear" w:color="auto" w:fill="auto"/>
          </w:tcPr>
          <w:p w14:paraId="4C8B9F4D" w14:textId="11849627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2C53">
              <w:rPr>
                <w:rFonts w:ascii="Times New Roman" w:hAnsi="Times New Roman" w:cs="Times New Roman"/>
              </w:rPr>
              <w:t>FIU – (GD + MPA</w:t>
            </w:r>
            <w:r w:rsidR="000E2506">
              <w:rPr>
                <w:rFonts w:ascii="Times New Roman" w:hAnsi="Times New Roman" w:cs="Times New Roman"/>
              </w:rPr>
              <w:t>S</w:t>
            </w:r>
            <w:r w:rsidRPr="006B2C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dxa"/>
          </w:tcPr>
          <w:p w14:paraId="3486F8C6" w14:textId="55ED3355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Golden Drum</w:t>
            </w:r>
          </w:p>
        </w:tc>
        <w:tc>
          <w:tcPr>
            <w:tcW w:w="974" w:type="dxa"/>
          </w:tcPr>
          <w:p w14:paraId="00ECFF26" w14:textId="317881A4" w:rsidR="006B2C53" w:rsidRPr="006B2C53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MPA</w:t>
            </w:r>
            <w:r w:rsidR="000E25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78" w:type="dxa"/>
          </w:tcPr>
          <w:p w14:paraId="236B282A" w14:textId="40D73F8B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2C53">
              <w:rPr>
                <w:rFonts w:ascii="Times New Roman" w:hAnsi="Times New Roman" w:cs="Times New Roman"/>
              </w:rPr>
              <w:t xml:space="preserve">FIU – </w:t>
            </w:r>
            <w:r>
              <w:rPr>
                <w:rFonts w:ascii="Times New Roman" w:hAnsi="Times New Roman" w:cs="Times New Roman"/>
              </w:rPr>
              <w:t>(</w:t>
            </w:r>
            <w:r w:rsidRPr="006B2C53">
              <w:rPr>
                <w:rFonts w:ascii="Times New Roman" w:hAnsi="Times New Roman" w:cs="Times New Roman"/>
              </w:rPr>
              <w:t xml:space="preserve">GD </w:t>
            </w:r>
            <w:r>
              <w:rPr>
                <w:rFonts w:ascii="Times New Roman" w:hAnsi="Times New Roman" w:cs="Times New Roman"/>
              </w:rPr>
              <w:t>+</w:t>
            </w:r>
            <w:r w:rsidRPr="006B2C53">
              <w:rPr>
                <w:rFonts w:ascii="Times New Roman" w:hAnsi="Times New Roman" w:cs="Times New Roman"/>
              </w:rPr>
              <w:t xml:space="preserve"> MPA</w:t>
            </w:r>
            <w:r w:rsidR="000E2506">
              <w:rPr>
                <w:rFonts w:ascii="Times New Roman" w:hAnsi="Times New Roman" w:cs="Times New Roman"/>
              </w:rPr>
              <w:t>S</w:t>
            </w:r>
            <w:r w:rsidR="00CB6F87">
              <w:rPr>
                <w:rFonts w:ascii="Times New Roman" w:hAnsi="Times New Roman" w:cs="Times New Roman"/>
              </w:rPr>
              <w:t>)</w:t>
            </w:r>
          </w:p>
        </w:tc>
      </w:tr>
      <w:tr w:rsidR="006B2C53" w14:paraId="7451AF91" w14:textId="77777777" w:rsidTr="00EA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80DE793" w14:textId="3DB31679" w:rsidR="006B2C53" w:rsidRPr="0000424B" w:rsidRDefault="006B2C53" w:rsidP="007D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– 2017 </w:t>
            </w:r>
          </w:p>
        </w:tc>
        <w:tc>
          <w:tcPr>
            <w:tcW w:w="1074" w:type="dxa"/>
          </w:tcPr>
          <w:p w14:paraId="0879C281" w14:textId="77777777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14:paraId="42278902" w14:textId="24667418" w:rsidR="006B2C53" w:rsidRDefault="001D3D32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57" w:type="dxa"/>
          </w:tcPr>
          <w:p w14:paraId="01BFE9C5" w14:textId="066CC145" w:rsidR="006B2C53" w:rsidRDefault="001D3D32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3" w:type="dxa"/>
          </w:tcPr>
          <w:p w14:paraId="3A77EE74" w14:textId="77777777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ECB0774" w14:textId="0D141A24" w:rsidR="006B2C53" w:rsidRDefault="001D3D32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78" w:type="dxa"/>
          </w:tcPr>
          <w:p w14:paraId="2603A15A" w14:textId="34721EEF" w:rsidR="006B2C53" w:rsidRDefault="001D3D32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B2C53" w14:paraId="20A057E3" w14:textId="77777777" w:rsidTr="00EA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6C10839" w14:textId="0E8EFEC9" w:rsidR="006B2C53" w:rsidRPr="0000424B" w:rsidRDefault="006B2C53" w:rsidP="007D4A53">
            <w:pPr>
              <w:jc w:val="center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2017 – 2018</w:t>
            </w:r>
          </w:p>
        </w:tc>
        <w:tc>
          <w:tcPr>
            <w:tcW w:w="1074" w:type="dxa"/>
          </w:tcPr>
          <w:p w14:paraId="592DC047" w14:textId="237D74D3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29" w:type="dxa"/>
          </w:tcPr>
          <w:p w14:paraId="4C0B1CB3" w14:textId="65277100" w:rsidR="006B2C53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7" w:type="dxa"/>
          </w:tcPr>
          <w:p w14:paraId="36652150" w14:textId="52E8E7A2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53" w:type="dxa"/>
          </w:tcPr>
          <w:p w14:paraId="57FE9612" w14:textId="4358EE11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74" w:type="dxa"/>
          </w:tcPr>
          <w:p w14:paraId="38771B7A" w14:textId="57E056BD" w:rsidR="006B2C53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78" w:type="dxa"/>
          </w:tcPr>
          <w:p w14:paraId="60BBD327" w14:textId="6DE9ABF7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6B2C53" w14:paraId="34E028CC" w14:textId="77777777" w:rsidTr="00EA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2585557" w14:textId="6B408477" w:rsidR="006B2C53" w:rsidRPr="0000424B" w:rsidRDefault="006B2C53" w:rsidP="007D4A53">
            <w:pPr>
              <w:jc w:val="center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2018 – 2019</w:t>
            </w:r>
          </w:p>
        </w:tc>
        <w:tc>
          <w:tcPr>
            <w:tcW w:w="1074" w:type="dxa"/>
          </w:tcPr>
          <w:p w14:paraId="59BA19DF" w14:textId="355DEAEA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29" w:type="dxa"/>
          </w:tcPr>
          <w:p w14:paraId="28A14D07" w14:textId="79552E22" w:rsidR="006B2C53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7" w:type="dxa"/>
          </w:tcPr>
          <w:p w14:paraId="51CEB515" w14:textId="6158D99D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53" w:type="dxa"/>
          </w:tcPr>
          <w:p w14:paraId="6424C600" w14:textId="54F04480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4" w:type="dxa"/>
          </w:tcPr>
          <w:p w14:paraId="7F1DB556" w14:textId="5E94BE4A" w:rsidR="006B2C53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8" w:type="dxa"/>
          </w:tcPr>
          <w:p w14:paraId="0205D59A" w14:textId="4C65F967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6B2C53" w14:paraId="3EADF426" w14:textId="77777777" w:rsidTr="00EA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689E844" w14:textId="5417700F" w:rsidR="006B2C53" w:rsidRPr="0000424B" w:rsidRDefault="006B2C53" w:rsidP="007D4A53">
            <w:pPr>
              <w:jc w:val="center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 xml:space="preserve">2019 – 2020 </w:t>
            </w:r>
          </w:p>
        </w:tc>
        <w:tc>
          <w:tcPr>
            <w:tcW w:w="1074" w:type="dxa"/>
          </w:tcPr>
          <w:p w14:paraId="7DFD0787" w14:textId="641BD0D1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9" w:type="dxa"/>
          </w:tcPr>
          <w:p w14:paraId="6E4C09F6" w14:textId="194CCD10" w:rsidR="006B2C53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7" w:type="dxa"/>
          </w:tcPr>
          <w:p w14:paraId="43A02E21" w14:textId="4F14DC16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53" w:type="dxa"/>
          </w:tcPr>
          <w:p w14:paraId="1DD412A2" w14:textId="08C2C4E1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4" w:type="dxa"/>
          </w:tcPr>
          <w:p w14:paraId="14286FC8" w14:textId="59F0B62F" w:rsidR="006B2C53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8" w:type="dxa"/>
          </w:tcPr>
          <w:p w14:paraId="73166F04" w14:textId="31C2AB0A" w:rsidR="006B2C53" w:rsidRPr="0000424B" w:rsidRDefault="006B2C53" w:rsidP="007D4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B2C53" w14:paraId="41C37F54" w14:textId="77777777" w:rsidTr="00EA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9CE346A" w14:textId="7183A3CD" w:rsidR="006B2C53" w:rsidRPr="0000424B" w:rsidRDefault="006B2C53" w:rsidP="007D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– 2021 </w:t>
            </w:r>
          </w:p>
        </w:tc>
        <w:tc>
          <w:tcPr>
            <w:tcW w:w="1074" w:type="dxa"/>
          </w:tcPr>
          <w:p w14:paraId="26BDB5C7" w14:textId="5E035D16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9" w:type="dxa"/>
          </w:tcPr>
          <w:p w14:paraId="54C25FAB" w14:textId="31DE87D2" w:rsidR="006B2C53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7" w:type="dxa"/>
          </w:tcPr>
          <w:p w14:paraId="56F36304" w14:textId="762717A1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3" w:type="dxa"/>
          </w:tcPr>
          <w:p w14:paraId="62E55354" w14:textId="48D5373C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42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4" w:type="dxa"/>
          </w:tcPr>
          <w:p w14:paraId="51EB7D8F" w14:textId="02EC64B4" w:rsidR="006B2C53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8" w:type="dxa"/>
          </w:tcPr>
          <w:p w14:paraId="522A747B" w14:textId="6E551AA1" w:rsidR="006B2C53" w:rsidRPr="0000424B" w:rsidRDefault="006B2C53" w:rsidP="007D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14:paraId="65CDCAE2" w14:textId="77777777" w:rsidR="0000424B" w:rsidRPr="00FC32D5" w:rsidRDefault="0000424B" w:rsidP="007D4A53">
      <w:pPr>
        <w:jc w:val="center"/>
        <w:rPr>
          <w:rFonts w:ascii="Times New Roman" w:hAnsi="Times New Roman" w:cs="Times New Roman"/>
          <w:b/>
          <w:bCs/>
        </w:rPr>
      </w:pPr>
    </w:p>
    <w:p w14:paraId="1429AB15" w14:textId="2E9C1EE0" w:rsidR="00604D09" w:rsidRDefault="00604D09" w:rsidP="00C4548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Compared to the university, Golden Drum Scholarship Recipients have had a higher average cumulative GPA in the last four cohort years</w:t>
      </w:r>
    </w:p>
    <w:p w14:paraId="4260E64E" w14:textId="600AAA07" w:rsidR="00C4548F" w:rsidRPr="00FC32D5" w:rsidRDefault="009641AA" w:rsidP="00C4548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2.2% (1) of students have a cumulative GPA below 2.0 </w:t>
      </w:r>
    </w:p>
    <w:p w14:paraId="7F46263C" w14:textId="50705B73" w:rsidR="00B17C2E" w:rsidRPr="00FC32D5" w:rsidRDefault="00594F9F" w:rsidP="00C4548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lastRenderedPageBreak/>
        <w:t>65.2</w:t>
      </w:r>
      <w:r w:rsidR="00891283" w:rsidRPr="00FC32D5">
        <w:rPr>
          <w:rFonts w:ascii="Times New Roman" w:hAnsi="Times New Roman" w:cs="Times New Roman"/>
        </w:rPr>
        <w:t>% (</w:t>
      </w:r>
      <w:r w:rsidRPr="00FC32D5">
        <w:rPr>
          <w:rFonts w:ascii="Times New Roman" w:hAnsi="Times New Roman" w:cs="Times New Roman"/>
        </w:rPr>
        <w:t>30</w:t>
      </w:r>
      <w:r w:rsidR="00891283" w:rsidRPr="00FC32D5">
        <w:rPr>
          <w:rFonts w:ascii="Times New Roman" w:hAnsi="Times New Roman" w:cs="Times New Roman"/>
        </w:rPr>
        <w:t>) of students had a cumulative GPA of 3.5 – 4.0</w:t>
      </w:r>
    </w:p>
    <w:p w14:paraId="3C4A8A96" w14:textId="67218C7D" w:rsidR="00C11880" w:rsidRPr="00FC32D5" w:rsidRDefault="00C11880" w:rsidP="00C1188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5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3E4C58" w:rsidRPr="00FC32D5">
        <w:rPr>
          <w:rFonts w:ascii="Times New Roman" w:hAnsi="Times New Roman" w:cs="Times New Roman"/>
          <w:color w:val="auto"/>
        </w:rPr>
        <w:t xml:space="preserve">FT FTIC </w:t>
      </w:r>
      <w:r w:rsidRPr="00FC32D5">
        <w:rPr>
          <w:rFonts w:ascii="Times New Roman" w:hAnsi="Times New Roman" w:cs="Times New Roman"/>
          <w:color w:val="auto"/>
        </w:rPr>
        <w:t>Golden Drum Scholarship Recipients by Cumulative GPA</w:t>
      </w:r>
    </w:p>
    <w:tbl>
      <w:tblPr>
        <w:tblStyle w:val="PlainTable1"/>
        <w:tblW w:w="7915" w:type="dxa"/>
        <w:jc w:val="center"/>
        <w:tblLook w:val="04A0" w:firstRow="1" w:lastRow="0" w:firstColumn="1" w:lastColumn="0" w:noHBand="0" w:noVBand="1"/>
      </w:tblPr>
      <w:tblGrid>
        <w:gridCol w:w="1435"/>
        <w:gridCol w:w="810"/>
        <w:gridCol w:w="1080"/>
        <w:gridCol w:w="1080"/>
        <w:gridCol w:w="1080"/>
        <w:gridCol w:w="990"/>
        <w:gridCol w:w="1440"/>
      </w:tblGrid>
      <w:tr w:rsidR="004D53BD" w:rsidRPr="00FC32D5" w14:paraId="4B1DFA63" w14:textId="77777777" w:rsidTr="00604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4F1F716E" w14:textId="425EDAC4" w:rsidR="004D53BD" w:rsidRPr="00FC32D5" w:rsidRDefault="004D53BD" w:rsidP="004D53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Cohort Year</w:t>
            </w:r>
          </w:p>
        </w:tc>
        <w:tc>
          <w:tcPr>
            <w:tcW w:w="810" w:type="dxa"/>
            <w:noWrap/>
            <w:vAlign w:val="bottom"/>
          </w:tcPr>
          <w:p w14:paraId="044F5910" w14:textId="4BFB6E57" w:rsidR="004D53BD" w:rsidRPr="00FC32D5" w:rsidRDefault="004D53BD" w:rsidP="00ED1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&lt;2.0</w:t>
            </w:r>
          </w:p>
        </w:tc>
        <w:tc>
          <w:tcPr>
            <w:tcW w:w="1080" w:type="dxa"/>
            <w:noWrap/>
            <w:vAlign w:val="bottom"/>
          </w:tcPr>
          <w:p w14:paraId="731874F4" w14:textId="07C4D0FB" w:rsidR="004D53BD" w:rsidRPr="00FC32D5" w:rsidRDefault="004D53BD" w:rsidP="00ED1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2.0 - 2.49</w:t>
            </w:r>
          </w:p>
        </w:tc>
        <w:tc>
          <w:tcPr>
            <w:tcW w:w="1080" w:type="dxa"/>
            <w:noWrap/>
            <w:vAlign w:val="bottom"/>
          </w:tcPr>
          <w:p w14:paraId="0C4BB30C" w14:textId="2491EAB4" w:rsidR="004D53BD" w:rsidRPr="00FC32D5" w:rsidRDefault="004D53BD" w:rsidP="00ED1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2.5 - 2.99</w:t>
            </w:r>
          </w:p>
        </w:tc>
        <w:tc>
          <w:tcPr>
            <w:tcW w:w="1080" w:type="dxa"/>
            <w:noWrap/>
            <w:vAlign w:val="bottom"/>
          </w:tcPr>
          <w:p w14:paraId="4F209752" w14:textId="0CE5B3BD" w:rsidR="004D53BD" w:rsidRPr="00FC32D5" w:rsidRDefault="004D53BD" w:rsidP="00ED1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3.0 - 3.49</w:t>
            </w:r>
          </w:p>
        </w:tc>
        <w:tc>
          <w:tcPr>
            <w:tcW w:w="990" w:type="dxa"/>
            <w:noWrap/>
            <w:vAlign w:val="bottom"/>
          </w:tcPr>
          <w:p w14:paraId="3059F4F7" w14:textId="632D23EA" w:rsidR="004D53BD" w:rsidRPr="00FC32D5" w:rsidRDefault="004D53BD" w:rsidP="00ED1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3.5 - 4.0</w:t>
            </w:r>
          </w:p>
        </w:tc>
        <w:tc>
          <w:tcPr>
            <w:tcW w:w="1440" w:type="dxa"/>
            <w:noWrap/>
            <w:vAlign w:val="bottom"/>
          </w:tcPr>
          <w:p w14:paraId="061768D9" w14:textId="55C7A212" w:rsidR="004D53BD" w:rsidRPr="00FC32D5" w:rsidRDefault="004D53BD" w:rsidP="004D5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Grand Total</w:t>
            </w:r>
          </w:p>
        </w:tc>
      </w:tr>
      <w:tr w:rsidR="004D53BD" w:rsidRPr="00FC32D5" w14:paraId="23F7B415" w14:textId="77777777" w:rsidTr="006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581B9296" w14:textId="66A1731D" w:rsidR="004D53BD" w:rsidRPr="00FC32D5" w:rsidRDefault="004D53BD" w:rsidP="004D53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2017 - 2018</w:t>
            </w:r>
          </w:p>
        </w:tc>
        <w:tc>
          <w:tcPr>
            <w:tcW w:w="810" w:type="dxa"/>
            <w:noWrap/>
            <w:vAlign w:val="bottom"/>
          </w:tcPr>
          <w:p w14:paraId="34D3708A" w14:textId="5ACA12EC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2E913520" w14:textId="1544DD73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13AFE20C" w14:textId="0DF045F8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097AE648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33.3%</w:t>
            </w:r>
          </w:p>
          <w:p w14:paraId="5D7F9C88" w14:textId="362C189F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(n=4)</w:t>
            </w:r>
          </w:p>
        </w:tc>
        <w:tc>
          <w:tcPr>
            <w:tcW w:w="990" w:type="dxa"/>
            <w:noWrap/>
            <w:vAlign w:val="bottom"/>
          </w:tcPr>
          <w:p w14:paraId="4E10CDCE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66.7%</w:t>
            </w:r>
          </w:p>
          <w:p w14:paraId="03A4F3C3" w14:textId="22EEB2C0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(n=8)</w:t>
            </w:r>
          </w:p>
        </w:tc>
        <w:tc>
          <w:tcPr>
            <w:tcW w:w="1440" w:type="dxa"/>
            <w:noWrap/>
            <w:vAlign w:val="bottom"/>
          </w:tcPr>
          <w:p w14:paraId="0265F48A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6A2837F5" w14:textId="3966F98C" w:rsidR="00E71473" w:rsidRPr="00FC32D5" w:rsidRDefault="00E71473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(n=12)</w:t>
            </w:r>
          </w:p>
        </w:tc>
      </w:tr>
      <w:tr w:rsidR="004D53BD" w:rsidRPr="00FC32D5" w14:paraId="5C7A8683" w14:textId="77777777" w:rsidTr="00604D0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70C449B1" w14:textId="25AE574B" w:rsidR="004D53BD" w:rsidRPr="00FC32D5" w:rsidRDefault="004D53BD" w:rsidP="004D53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2018 - 2019</w:t>
            </w:r>
          </w:p>
        </w:tc>
        <w:tc>
          <w:tcPr>
            <w:tcW w:w="810" w:type="dxa"/>
            <w:noWrap/>
            <w:vAlign w:val="bottom"/>
          </w:tcPr>
          <w:p w14:paraId="4FDDADE0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7.7%</w:t>
            </w:r>
          </w:p>
          <w:p w14:paraId="354BF0C1" w14:textId="731472D9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17E3E1F6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7.7%</w:t>
            </w:r>
          </w:p>
          <w:p w14:paraId="3D5FF3DB" w14:textId="2C7C8AF6" w:rsidR="005F6D7E" w:rsidRPr="00FC32D5" w:rsidRDefault="005F6D7E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5C46BB99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15.4%</w:t>
            </w:r>
          </w:p>
          <w:p w14:paraId="251AE6F0" w14:textId="43D4D88A" w:rsidR="005F6D7E" w:rsidRPr="00FC32D5" w:rsidRDefault="005F6D7E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(n=2)</w:t>
            </w:r>
          </w:p>
        </w:tc>
        <w:tc>
          <w:tcPr>
            <w:tcW w:w="1080" w:type="dxa"/>
            <w:noWrap/>
            <w:vAlign w:val="bottom"/>
          </w:tcPr>
          <w:p w14:paraId="64F4D3B7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15.4%</w:t>
            </w:r>
          </w:p>
          <w:p w14:paraId="141A3884" w14:textId="095640DA" w:rsidR="005F6D7E" w:rsidRPr="00FC32D5" w:rsidRDefault="005F6D7E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(n=2)</w:t>
            </w:r>
          </w:p>
        </w:tc>
        <w:tc>
          <w:tcPr>
            <w:tcW w:w="990" w:type="dxa"/>
            <w:noWrap/>
            <w:vAlign w:val="bottom"/>
          </w:tcPr>
          <w:p w14:paraId="1A656667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53.8%</w:t>
            </w:r>
          </w:p>
          <w:p w14:paraId="4CF6E3B0" w14:textId="1E31963B" w:rsidR="005F6D7E" w:rsidRPr="00FC32D5" w:rsidRDefault="005F6D7E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(n=7)</w:t>
            </w:r>
          </w:p>
        </w:tc>
        <w:tc>
          <w:tcPr>
            <w:tcW w:w="1440" w:type="dxa"/>
            <w:noWrap/>
            <w:vAlign w:val="bottom"/>
          </w:tcPr>
          <w:p w14:paraId="58BAFF2B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3689B892" w14:textId="698A54DA" w:rsidR="00E71473" w:rsidRPr="00FC32D5" w:rsidRDefault="00E71473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(n=13)</w:t>
            </w:r>
          </w:p>
        </w:tc>
      </w:tr>
      <w:tr w:rsidR="004D53BD" w:rsidRPr="00FC32D5" w14:paraId="1E67DF4A" w14:textId="77777777" w:rsidTr="006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638748BF" w14:textId="397098CE" w:rsidR="004D53BD" w:rsidRPr="00FC32D5" w:rsidRDefault="004D53BD" w:rsidP="004D53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810" w:type="dxa"/>
            <w:noWrap/>
            <w:vAlign w:val="bottom"/>
          </w:tcPr>
          <w:p w14:paraId="57FEBC93" w14:textId="2FA2F6F8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62953089" w14:textId="19E963A9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7E4A81C3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13.3%</w:t>
            </w:r>
          </w:p>
          <w:p w14:paraId="1073EF82" w14:textId="63762BC7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(n=2)</w:t>
            </w:r>
          </w:p>
        </w:tc>
        <w:tc>
          <w:tcPr>
            <w:tcW w:w="1080" w:type="dxa"/>
            <w:noWrap/>
            <w:vAlign w:val="bottom"/>
          </w:tcPr>
          <w:p w14:paraId="78A7DCFD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20.0%</w:t>
            </w:r>
          </w:p>
          <w:p w14:paraId="4AB80BBE" w14:textId="2BAFA8D7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(n=3)</w:t>
            </w:r>
          </w:p>
        </w:tc>
        <w:tc>
          <w:tcPr>
            <w:tcW w:w="990" w:type="dxa"/>
            <w:noWrap/>
            <w:vAlign w:val="bottom"/>
          </w:tcPr>
          <w:p w14:paraId="62E039A3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66.7%</w:t>
            </w:r>
          </w:p>
          <w:p w14:paraId="11A756BC" w14:textId="3A06B825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(n=10)</w:t>
            </w:r>
          </w:p>
        </w:tc>
        <w:tc>
          <w:tcPr>
            <w:tcW w:w="1440" w:type="dxa"/>
            <w:noWrap/>
            <w:vAlign w:val="bottom"/>
          </w:tcPr>
          <w:p w14:paraId="69EF0228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5BB7348D" w14:textId="2CC5D0ED" w:rsidR="00E71473" w:rsidRPr="00FC32D5" w:rsidRDefault="00E71473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(n=15)</w:t>
            </w:r>
          </w:p>
        </w:tc>
      </w:tr>
      <w:tr w:rsidR="004D53BD" w:rsidRPr="00FC32D5" w14:paraId="7DDB163F" w14:textId="77777777" w:rsidTr="00604D0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11EDDA19" w14:textId="7EF9261C" w:rsidR="004D53BD" w:rsidRPr="00FC32D5" w:rsidRDefault="004D53BD" w:rsidP="004D53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2020 - 2021</w:t>
            </w:r>
          </w:p>
        </w:tc>
        <w:tc>
          <w:tcPr>
            <w:tcW w:w="810" w:type="dxa"/>
            <w:noWrap/>
            <w:vAlign w:val="bottom"/>
          </w:tcPr>
          <w:p w14:paraId="6CD4BE1B" w14:textId="37380C24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388E0786" w14:textId="7C36803D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3BC360F1" w14:textId="51E2A915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7C6E5F97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16.7%</w:t>
            </w:r>
          </w:p>
          <w:p w14:paraId="516ADF68" w14:textId="2E9D4966" w:rsidR="005F6D7E" w:rsidRPr="00FC32D5" w:rsidRDefault="005F6D7E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(n=1)</w:t>
            </w:r>
          </w:p>
        </w:tc>
        <w:tc>
          <w:tcPr>
            <w:tcW w:w="990" w:type="dxa"/>
            <w:noWrap/>
            <w:vAlign w:val="bottom"/>
          </w:tcPr>
          <w:p w14:paraId="76EE9B54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83.3%</w:t>
            </w:r>
          </w:p>
          <w:p w14:paraId="0C097B2A" w14:textId="71DDF958" w:rsidR="005F6D7E" w:rsidRPr="00FC32D5" w:rsidRDefault="005F6D7E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(n=5)</w:t>
            </w:r>
          </w:p>
        </w:tc>
        <w:tc>
          <w:tcPr>
            <w:tcW w:w="1440" w:type="dxa"/>
            <w:noWrap/>
            <w:vAlign w:val="bottom"/>
          </w:tcPr>
          <w:p w14:paraId="06E1D65F" w14:textId="77777777" w:rsidR="004D53BD" w:rsidRPr="00FC32D5" w:rsidRDefault="004D53BD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62C6C0B0" w14:textId="321085FA" w:rsidR="00E71473" w:rsidRPr="00FC32D5" w:rsidRDefault="00E71473" w:rsidP="004D53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(n=6)</w:t>
            </w:r>
          </w:p>
        </w:tc>
      </w:tr>
      <w:tr w:rsidR="004D53BD" w:rsidRPr="00FC32D5" w14:paraId="5854F819" w14:textId="77777777" w:rsidTr="006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58F167D2" w14:textId="44D14A04" w:rsidR="004D53BD" w:rsidRPr="00FC32D5" w:rsidRDefault="004D53BD" w:rsidP="004D53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Grand Total</w:t>
            </w:r>
          </w:p>
        </w:tc>
        <w:tc>
          <w:tcPr>
            <w:tcW w:w="810" w:type="dxa"/>
            <w:noWrap/>
            <w:vAlign w:val="bottom"/>
          </w:tcPr>
          <w:p w14:paraId="39E1083B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2.2%</w:t>
            </w:r>
          </w:p>
          <w:p w14:paraId="4028C3B9" w14:textId="6C0925E1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 w:rsidR="005F6D7E"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1)</w:t>
            </w:r>
          </w:p>
        </w:tc>
        <w:tc>
          <w:tcPr>
            <w:tcW w:w="1080" w:type="dxa"/>
            <w:noWrap/>
            <w:vAlign w:val="bottom"/>
          </w:tcPr>
          <w:p w14:paraId="32B95AC6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2.2%</w:t>
            </w:r>
          </w:p>
          <w:p w14:paraId="76E96147" w14:textId="589B0A70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3E6F71AC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8.7%</w:t>
            </w:r>
          </w:p>
          <w:p w14:paraId="7245CF29" w14:textId="6B2B40AC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(n=4)</w:t>
            </w:r>
          </w:p>
        </w:tc>
        <w:tc>
          <w:tcPr>
            <w:tcW w:w="1080" w:type="dxa"/>
            <w:noWrap/>
            <w:vAlign w:val="bottom"/>
          </w:tcPr>
          <w:p w14:paraId="0A95BAD0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21.7%</w:t>
            </w:r>
          </w:p>
          <w:p w14:paraId="7B294729" w14:textId="4D6D10E9" w:rsidR="001B73E2" w:rsidRPr="00FC32D5" w:rsidRDefault="001B73E2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(n=10)</w:t>
            </w:r>
          </w:p>
        </w:tc>
        <w:tc>
          <w:tcPr>
            <w:tcW w:w="990" w:type="dxa"/>
            <w:noWrap/>
            <w:vAlign w:val="bottom"/>
          </w:tcPr>
          <w:p w14:paraId="62818103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65.2%</w:t>
            </w:r>
          </w:p>
          <w:p w14:paraId="799BE60E" w14:textId="6C9B48DC" w:rsidR="005F6D7E" w:rsidRPr="00FC32D5" w:rsidRDefault="005F6D7E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</w:t>
            </w:r>
            <w:r w:rsidR="001B73E2"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30)</w:t>
            </w:r>
          </w:p>
        </w:tc>
        <w:tc>
          <w:tcPr>
            <w:tcW w:w="1440" w:type="dxa"/>
            <w:noWrap/>
            <w:vAlign w:val="bottom"/>
          </w:tcPr>
          <w:p w14:paraId="2BEA7672" w14:textId="77777777" w:rsidR="004D53BD" w:rsidRPr="00FC32D5" w:rsidRDefault="004D53BD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6CD59228" w14:textId="7E0AEC73" w:rsidR="00E71473" w:rsidRPr="00FC32D5" w:rsidRDefault="00E71473" w:rsidP="004D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(n=46)</w:t>
            </w:r>
          </w:p>
        </w:tc>
      </w:tr>
    </w:tbl>
    <w:p w14:paraId="69CE45D7" w14:textId="1F680763" w:rsidR="0049322E" w:rsidRPr="00FC32D5" w:rsidRDefault="0049322E" w:rsidP="0049322E">
      <w:pPr>
        <w:ind w:left="360"/>
        <w:jc w:val="center"/>
        <w:rPr>
          <w:rFonts w:ascii="Times New Roman" w:hAnsi="Times New Roman" w:cs="Times New Roman"/>
        </w:rPr>
      </w:pPr>
    </w:p>
    <w:p w14:paraId="526091F8" w14:textId="3AF87121" w:rsidR="00CA41A3" w:rsidRPr="00FC32D5" w:rsidRDefault="00CA41A3" w:rsidP="00CA41A3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1E1FF5">
        <w:rPr>
          <w:rFonts w:ascii="Times New Roman" w:hAnsi="Times New Roman" w:cs="Times New Roman"/>
          <w:color w:val="auto"/>
        </w:rPr>
        <w:t xml:space="preserve">Table </w:t>
      </w:r>
      <w:r w:rsidRPr="001E1FF5">
        <w:rPr>
          <w:rFonts w:ascii="Times New Roman" w:hAnsi="Times New Roman" w:cs="Times New Roman"/>
          <w:color w:val="auto"/>
        </w:rPr>
        <w:fldChar w:fldCharType="begin"/>
      </w:r>
      <w:r w:rsidRPr="001E1FF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1E1FF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6</w:t>
      </w:r>
      <w:r w:rsidRPr="001E1FF5">
        <w:rPr>
          <w:rFonts w:ascii="Times New Roman" w:hAnsi="Times New Roman" w:cs="Times New Roman"/>
          <w:color w:val="auto"/>
        </w:rPr>
        <w:fldChar w:fldCharType="end"/>
      </w:r>
      <w:r w:rsidRPr="001E1FF5">
        <w:rPr>
          <w:rFonts w:ascii="Times New Roman" w:hAnsi="Times New Roman" w:cs="Times New Roman"/>
          <w:color w:val="auto"/>
        </w:rPr>
        <w:t xml:space="preserve">: FT FTIC Golden Drum Scholarship Recipients Cumulative GPA </w:t>
      </w:r>
      <w:r w:rsidR="00A55ABF">
        <w:rPr>
          <w:rFonts w:ascii="Times New Roman" w:hAnsi="Times New Roman" w:cs="Times New Roman"/>
          <w:color w:val="auto"/>
        </w:rPr>
        <w:t>vs</w:t>
      </w:r>
      <w:r w:rsidRPr="001E1FF5">
        <w:rPr>
          <w:rFonts w:ascii="Times New Roman" w:hAnsi="Times New Roman" w:cs="Times New Roman"/>
          <w:color w:val="auto"/>
        </w:rPr>
        <w:t xml:space="preserve"> </w:t>
      </w:r>
      <w:r w:rsidR="007F0BCC" w:rsidRPr="001E1FF5">
        <w:rPr>
          <w:rFonts w:ascii="Times New Roman" w:hAnsi="Times New Roman" w:cs="Times New Roman"/>
          <w:color w:val="auto"/>
        </w:rPr>
        <w:t xml:space="preserve">FT FTIC </w:t>
      </w:r>
      <w:r w:rsidRPr="001E1FF5">
        <w:rPr>
          <w:rFonts w:ascii="Times New Roman" w:hAnsi="Times New Roman" w:cs="Times New Roman"/>
          <w:color w:val="auto"/>
        </w:rPr>
        <w:t>FIU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610"/>
        <w:gridCol w:w="1170"/>
      </w:tblGrid>
      <w:tr w:rsidR="00CA41A3" w:rsidRPr="00FC32D5" w14:paraId="24F7E41A" w14:textId="77777777" w:rsidTr="00FE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6CBA7C" w14:textId="693124DB" w:rsidR="00CA41A3" w:rsidRPr="00FC32D5" w:rsidRDefault="00CA41A3" w:rsidP="00CA41A3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Cohort Year</w:t>
            </w:r>
          </w:p>
        </w:tc>
        <w:tc>
          <w:tcPr>
            <w:tcW w:w="2610" w:type="dxa"/>
          </w:tcPr>
          <w:p w14:paraId="3C3AF74C" w14:textId="74FAE323" w:rsidR="00CA41A3" w:rsidRPr="00FC32D5" w:rsidRDefault="00CA41A3" w:rsidP="00CA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Golden Drum Scholarship Recipients</w:t>
            </w:r>
          </w:p>
        </w:tc>
        <w:tc>
          <w:tcPr>
            <w:tcW w:w="1170" w:type="dxa"/>
          </w:tcPr>
          <w:p w14:paraId="3D2DE6B1" w14:textId="3E4A5191" w:rsidR="00CA41A3" w:rsidRPr="00FC32D5" w:rsidRDefault="00CA41A3" w:rsidP="00CA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FIU</w:t>
            </w:r>
          </w:p>
        </w:tc>
      </w:tr>
      <w:tr w:rsidR="00AF71F5" w:rsidRPr="00FC32D5" w14:paraId="4DDD7AA4" w14:textId="77777777" w:rsidTr="00FE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F67E14" w14:textId="4308AFE7" w:rsidR="00AF71F5" w:rsidRPr="00FC32D5" w:rsidRDefault="00AF71F5" w:rsidP="00AF71F5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2017 – 2018</w:t>
            </w:r>
          </w:p>
        </w:tc>
        <w:tc>
          <w:tcPr>
            <w:tcW w:w="2610" w:type="dxa"/>
          </w:tcPr>
          <w:p w14:paraId="0F4FADCB" w14:textId="085E2EB7" w:rsidR="00AF71F5" w:rsidRPr="00FC32D5" w:rsidRDefault="00AF71F5" w:rsidP="00AF7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1170" w:type="dxa"/>
            <w:vAlign w:val="bottom"/>
          </w:tcPr>
          <w:p w14:paraId="7ECB0721" w14:textId="5B8EC499" w:rsidR="00AF71F5" w:rsidRPr="00FC32D5" w:rsidRDefault="00AF71F5" w:rsidP="00AF7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</w:tr>
      <w:tr w:rsidR="00AF71F5" w:rsidRPr="00FC32D5" w14:paraId="4815F05C" w14:textId="77777777" w:rsidTr="00FE61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4B6D6F2" w14:textId="60B35A67" w:rsidR="00AF71F5" w:rsidRPr="00FC32D5" w:rsidRDefault="00AF71F5" w:rsidP="00AF71F5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2018 – 2019</w:t>
            </w:r>
          </w:p>
        </w:tc>
        <w:tc>
          <w:tcPr>
            <w:tcW w:w="2610" w:type="dxa"/>
          </w:tcPr>
          <w:p w14:paraId="3560D4F0" w14:textId="2032CE64" w:rsidR="00AF71F5" w:rsidRPr="00FC32D5" w:rsidRDefault="00AF71F5" w:rsidP="00AF7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1170" w:type="dxa"/>
            <w:vAlign w:val="bottom"/>
          </w:tcPr>
          <w:p w14:paraId="5ED5B88D" w14:textId="0F18FEB9" w:rsidR="00AF71F5" w:rsidRPr="00FC32D5" w:rsidRDefault="00AF71F5" w:rsidP="00AF7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</w:tr>
      <w:tr w:rsidR="00AF71F5" w:rsidRPr="00FC32D5" w14:paraId="4BBA000A" w14:textId="77777777" w:rsidTr="00FE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CB2CBEC" w14:textId="174B98CB" w:rsidR="00AF71F5" w:rsidRPr="00FC32D5" w:rsidRDefault="00AF71F5" w:rsidP="00AF71F5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2019 – 2020</w:t>
            </w:r>
          </w:p>
        </w:tc>
        <w:tc>
          <w:tcPr>
            <w:tcW w:w="2610" w:type="dxa"/>
          </w:tcPr>
          <w:p w14:paraId="4245CFB0" w14:textId="582496BD" w:rsidR="00AF71F5" w:rsidRPr="00FC32D5" w:rsidRDefault="00AF71F5" w:rsidP="00AF7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1170" w:type="dxa"/>
            <w:vAlign w:val="bottom"/>
          </w:tcPr>
          <w:p w14:paraId="0B3D5A33" w14:textId="4CF0AA37" w:rsidR="00AF71F5" w:rsidRPr="00FC32D5" w:rsidRDefault="00AF71F5" w:rsidP="00AF7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</w:tr>
      <w:tr w:rsidR="00AF71F5" w:rsidRPr="00FC32D5" w14:paraId="344CFC70" w14:textId="77777777" w:rsidTr="00FE61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9A04B3C" w14:textId="0255309C" w:rsidR="00AF71F5" w:rsidRPr="00FC32D5" w:rsidRDefault="00AF71F5" w:rsidP="00AF71F5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2020 – 2021</w:t>
            </w:r>
          </w:p>
        </w:tc>
        <w:tc>
          <w:tcPr>
            <w:tcW w:w="2610" w:type="dxa"/>
          </w:tcPr>
          <w:p w14:paraId="55732133" w14:textId="0EB7A449" w:rsidR="00AF71F5" w:rsidRPr="00FC32D5" w:rsidRDefault="00AF71F5" w:rsidP="00AF7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1170" w:type="dxa"/>
            <w:vAlign w:val="bottom"/>
          </w:tcPr>
          <w:p w14:paraId="3CCD8AA7" w14:textId="47BEE3DC" w:rsidR="00AF71F5" w:rsidRPr="00FC32D5" w:rsidRDefault="00AF71F5" w:rsidP="00AF7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</w:tr>
    </w:tbl>
    <w:p w14:paraId="74F02752" w14:textId="77777777" w:rsidR="00CA41A3" w:rsidRPr="00FC32D5" w:rsidRDefault="00CA41A3" w:rsidP="00CA41A3">
      <w:pPr>
        <w:ind w:left="360"/>
        <w:rPr>
          <w:rFonts w:ascii="Times New Roman" w:hAnsi="Times New Roman" w:cs="Times New Roman"/>
        </w:rPr>
      </w:pPr>
    </w:p>
    <w:p w14:paraId="20940EEA" w14:textId="77777777" w:rsidR="00933AE9" w:rsidRPr="00FC32D5" w:rsidRDefault="00933AE9" w:rsidP="00933AE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97.8% (45) of scholarship recipients were retained in their second year with a GPA of 2.0 or higher</w:t>
      </w:r>
    </w:p>
    <w:p w14:paraId="1512132A" w14:textId="1261EA7B" w:rsidR="007E30BA" w:rsidRDefault="007E30BA" w:rsidP="00933AE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Compared to the university, Golden Drum Scholarship recipients have higher 2</w:t>
      </w:r>
      <w:r w:rsidRPr="007E30B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retention rates</w:t>
      </w:r>
      <w:r w:rsidR="00C1660A">
        <w:rPr>
          <w:rFonts w:ascii="Times New Roman" w:hAnsi="Times New Roman" w:cs="Times New Roman"/>
        </w:rPr>
        <w:t xml:space="preserve"> in the last four cohort years</w:t>
      </w:r>
    </w:p>
    <w:p w14:paraId="6176AB3C" w14:textId="0DBFE071" w:rsidR="00933AE9" w:rsidRPr="00FC32D5" w:rsidRDefault="00933AE9" w:rsidP="00933AE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Only one student was not retained in the 2019-2020 </w:t>
      </w:r>
      <w:r w:rsidR="00123AF1" w:rsidRPr="00FC32D5">
        <w:rPr>
          <w:rFonts w:ascii="Times New Roman" w:hAnsi="Times New Roman" w:cs="Times New Roman"/>
        </w:rPr>
        <w:t>cohort</w:t>
      </w:r>
      <w:r w:rsidRPr="00FC32D5">
        <w:rPr>
          <w:rFonts w:ascii="Times New Roman" w:hAnsi="Times New Roman" w:cs="Times New Roman"/>
        </w:rPr>
        <w:t xml:space="preserve"> year</w:t>
      </w:r>
    </w:p>
    <w:p w14:paraId="25BABD9C" w14:textId="130E6087" w:rsidR="003E4C58" w:rsidRPr="00FC32D5" w:rsidRDefault="003E4C58" w:rsidP="003E4C58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4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884BD4" w:rsidRPr="00FC32D5">
        <w:rPr>
          <w:rFonts w:ascii="Times New Roman" w:hAnsi="Times New Roman" w:cs="Times New Roman"/>
          <w:color w:val="auto"/>
        </w:rPr>
        <w:t xml:space="preserve">FT FTIC </w:t>
      </w:r>
      <w:r w:rsidRPr="00FC32D5">
        <w:rPr>
          <w:rFonts w:ascii="Times New Roman" w:hAnsi="Times New Roman" w:cs="Times New Roman"/>
          <w:color w:val="auto"/>
        </w:rPr>
        <w:t>Golden Drum Scholarship Recipients by 2nd Year Retention (GPA&gt;2.0)</w:t>
      </w:r>
    </w:p>
    <w:p w14:paraId="0810D5CE" w14:textId="73BEBF72" w:rsidR="00D16A30" w:rsidRDefault="00641838" w:rsidP="001E1FF5">
      <w:pPr>
        <w:jc w:val="center"/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CB03DDA" wp14:editId="59B78A98">
            <wp:extent cx="5652188" cy="2647315"/>
            <wp:effectExtent l="0" t="0" r="571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14" cy="2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37E88" w14:textId="77777777" w:rsidR="001E1FF5" w:rsidRPr="00FC32D5" w:rsidRDefault="001E1FF5" w:rsidP="001E1FF5">
      <w:pPr>
        <w:jc w:val="center"/>
        <w:rPr>
          <w:rFonts w:ascii="Times New Roman" w:hAnsi="Times New Roman" w:cs="Times New Roman"/>
          <w:b/>
          <w:bCs/>
        </w:rPr>
      </w:pPr>
    </w:p>
    <w:p w14:paraId="0CC3B376" w14:textId="4BF6BBD6" w:rsidR="00D16A30" w:rsidRPr="00FC32D5" w:rsidRDefault="00D16A30" w:rsidP="00D16A3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7E30BA">
        <w:rPr>
          <w:rFonts w:ascii="Times New Roman" w:hAnsi="Times New Roman" w:cs="Times New Roman"/>
          <w:color w:val="auto"/>
        </w:rPr>
        <w:t xml:space="preserve">Table </w:t>
      </w:r>
      <w:r w:rsidRPr="007E30BA">
        <w:rPr>
          <w:rFonts w:ascii="Times New Roman" w:hAnsi="Times New Roman" w:cs="Times New Roman"/>
          <w:color w:val="auto"/>
        </w:rPr>
        <w:fldChar w:fldCharType="begin"/>
      </w:r>
      <w:r w:rsidRPr="007E30BA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7E30BA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7</w:t>
      </w:r>
      <w:r w:rsidRPr="007E30BA">
        <w:rPr>
          <w:rFonts w:ascii="Times New Roman" w:hAnsi="Times New Roman" w:cs="Times New Roman"/>
          <w:color w:val="auto"/>
        </w:rPr>
        <w:fldChar w:fldCharType="end"/>
      </w:r>
      <w:r w:rsidRPr="007E30BA">
        <w:rPr>
          <w:rFonts w:ascii="Times New Roman" w:hAnsi="Times New Roman" w:cs="Times New Roman"/>
          <w:color w:val="auto"/>
        </w:rPr>
        <w:t xml:space="preserve">: FT FTIC 2nd Year Retention (GPA&gt;2.0) Golden Drum </w:t>
      </w:r>
      <w:r w:rsidR="00C1660A">
        <w:rPr>
          <w:rFonts w:ascii="Times New Roman" w:hAnsi="Times New Roman" w:cs="Times New Roman"/>
          <w:color w:val="auto"/>
        </w:rPr>
        <w:t>vs</w:t>
      </w:r>
      <w:r w:rsidRPr="007E30BA">
        <w:rPr>
          <w:rFonts w:ascii="Times New Roman" w:hAnsi="Times New Roman" w:cs="Times New Roman"/>
          <w:color w:val="auto"/>
        </w:rPr>
        <w:t xml:space="preserve"> FIU</w:t>
      </w:r>
    </w:p>
    <w:tbl>
      <w:tblPr>
        <w:tblStyle w:val="PlainTable1"/>
        <w:tblW w:w="9350" w:type="dxa"/>
        <w:jc w:val="center"/>
        <w:tblLook w:val="04A0" w:firstRow="1" w:lastRow="0" w:firstColumn="1" w:lastColumn="0" w:noHBand="0" w:noVBand="1"/>
      </w:tblPr>
      <w:tblGrid>
        <w:gridCol w:w="1471"/>
        <w:gridCol w:w="2997"/>
        <w:gridCol w:w="1832"/>
        <w:gridCol w:w="1909"/>
        <w:gridCol w:w="1141"/>
      </w:tblGrid>
      <w:tr w:rsidR="002325C0" w:rsidRPr="00FC32D5" w14:paraId="630F0F76" w14:textId="77777777" w:rsidTr="0023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32769ECA" w14:textId="77777777" w:rsidR="002325C0" w:rsidRPr="00FC32D5" w:rsidRDefault="002325C0" w:rsidP="002325C0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Cohort Year</w:t>
            </w:r>
          </w:p>
        </w:tc>
        <w:tc>
          <w:tcPr>
            <w:tcW w:w="2997" w:type="dxa"/>
          </w:tcPr>
          <w:p w14:paraId="0BB674E4" w14:textId="401F777E" w:rsidR="002325C0" w:rsidRPr="00FC32D5" w:rsidRDefault="002325C0" w:rsidP="00232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Golden Drum Scholarship Recipients</w:t>
            </w:r>
          </w:p>
        </w:tc>
        <w:tc>
          <w:tcPr>
            <w:tcW w:w="1832" w:type="dxa"/>
          </w:tcPr>
          <w:p w14:paraId="454CDF42" w14:textId="0BB57BE2" w:rsidR="002325C0" w:rsidRDefault="002325C0" w:rsidP="00232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MPA</w:t>
            </w:r>
            <w:r w:rsidR="0033232D">
              <w:rPr>
                <w:rFonts w:ascii="Times New Roman" w:hAnsi="Times New Roman" w:cs="Times New Roman"/>
              </w:rPr>
              <w:t>S</w:t>
            </w:r>
            <w:r w:rsidRPr="00FC32D5">
              <w:rPr>
                <w:rFonts w:ascii="Times New Roman" w:hAnsi="Times New Roman" w:cs="Times New Roman"/>
              </w:rPr>
              <w:t xml:space="preserve"> Scholarship Recipients</w:t>
            </w:r>
          </w:p>
        </w:tc>
        <w:tc>
          <w:tcPr>
            <w:tcW w:w="1909" w:type="dxa"/>
          </w:tcPr>
          <w:p w14:paraId="343D339D" w14:textId="4893AE96" w:rsidR="002325C0" w:rsidRPr="00FC32D5" w:rsidRDefault="002325C0" w:rsidP="00232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FIU – (GD +MPA</w:t>
            </w:r>
            <w:r w:rsidR="000E250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14:paraId="71AF0992" w14:textId="60E45FD4" w:rsidR="002325C0" w:rsidRPr="00FC32D5" w:rsidRDefault="002325C0" w:rsidP="002325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FIU</w:t>
            </w:r>
          </w:p>
        </w:tc>
      </w:tr>
      <w:tr w:rsidR="002325C0" w:rsidRPr="00FC32D5" w14:paraId="55F2FE42" w14:textId="77777777" w:rsidTr="0023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0E52EF2D" w14:textId="0D4D390C" w:rsidR="002325C0" w:rsidRPr="00FC32D5" w:rsidRDefault="002325C0" w:rsidP="002325C0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2997" w:type="dxa"/>
            <w:vAlign w:val="bottom"/>
          </w:tcPr>
          <w:p w14:paraId="1EAE42A7" w14:textId="77777777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bottom"/>
          </w:tcPr>
          <w:p w14:paraId="2657CAD4" w14:textId="77777777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100.0%</w:t>
            </w:r>
          </w:p>
          <w:p w14:paraId="5B0B1FA9" w14:textId="110CF82B" w:rsidR="002325C0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</w:rPr>
              <w:t>(N=1)</w:t>
            </w:r>
          </w:p>
        </w:tc>
        <w:tc>
          <w:tcPr>
            <w:tcW w:w="1909" w:type="dxa"/>
          </w:tcPr>
          <w:p w14:paraId="0E3F0A12" w14:textId="77777777" w:rsidR="002325C0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86.6%</w:t>
            </w:r>
          </w:p>
          <w:p w14:paraId="0FEB5EB7" w14:textId="237205C5" w:rsidR="002325C0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(N=4,151)</w:t>
            </w:r>
          </w:p>
        </w:tc>
        <w:tc>
          <w:tcPr>
            <w:tcW w:w="1141" w:type="dxa"/>
            <w:vAlign w:val="bottom"/>
          </w:tcPr>
          <w:p w14:paraId="68541701" w14:textId="77777777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86.7%</w:t>
            </w:r>
          </w:p>
          <w:p w14:paraId="539D55D7" w14:textId="7D03634B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</w:t>
            </w:r>
            <w:r>
              <w:rPr>
                <w:rFonts w:ascii="Times New Roman" w:hAnsi="Times New Roman" w:cs="Times New Roman"/>
                <w:color w:val="000000"/>
              </w:rPr>
              <w:t>4,152</w:t>
            </w:r>
            <w:r w:rsidRPr="00FC32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325C0" w:rsidRPr="00FC32D5" w14:paraId="06C61673" w14:textId="77777777" w:rsidTr="002325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0D583855" w14:textId="77777777" w:rsidR="002325C0" w:rsidRPr="00FC32D5" w:rsidRDefault="002325C0" w:rsidP="002325C0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2017 – 2018</w:t>
            </w:r>
          </w:p>
        </w:tc>
        <w:tc>
          <w:tcPr>
            <w:tcW w:w="2997" w:type="dxa"/>
            <w:vAlign w:val="bottom"/>
          </w:tcPr>
          <w:p w14:paraId="0C75B9F9" w14:textId="77777777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100.0%</w:t>
            </w:r>
          </w:p>
          <w:p w14:paraId="1B6C3590" w14:textId="2881FA0F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(N=12)</w:t>
            </w:r>
          </w:p>
        </w:tc>
        <w:tc>
          <w:tcPr>
            <w:tcW w:w="1832" w:type="dxa"/>
            <w:vAlign w:val="bottom"/>
          </w:tcPr>
          <w:p w14:paraId="3999323C" w14:textId="77777777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100.0%</w:t>
            </w:r>
          </w:p>
          <w:p w14:paraId="76F84BAE" w14:textId="4528EC82" w:rsidR="002325C0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</w:rPr>
              <w:t>(N=28)</w:t>
            </w:r>
          </w:p>
        </w:tc>
        <w:tc>
          <w:tcPr>
            <w:tcW w:w="1909" w:type="dxa"/>
          </w:tcPr>
          <w:p w14:paraId="11D5FFA1" w14:textId="68A8A87D" w:rsidR="002325C0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87.8%</w:t>
            </w:r>
          </w:p>
          <w:p w14:paraId="1C67D8EA" w14:textId="4DE50327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(N=3,445)</w:t>
            </w:r>
          </w:p>
        </w:tc>
        <w:tc>
          <w:tcPr>
            <w:tcW w:w="1141" w:type="dxa"/>
            <w:vAlign w:val="bottom"/>
          </w:tcPr>
          <w:p w14:paraId="33482102" w14:textId="2AF1E195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87.9%</w:t>
            </w:r>
          </w:p>
          <w:p w14:paraId="214FA051" w14:textId="54F981A7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(N=3</w:t>
            </w:r>
            <w:r>
              <w:rPr>
                <w:rFonts w:ascii="Times New Roman" w:hAnsi="Times New Roman" w:cs="Times New Roman"/>
                <w:color w:val="000000"/>
              </w:rPr>
              <w:t>,48</w:t>
            </w:r>
            <w:r w:rsidRPr="00FC32D5">
              <w:rPr>
                <w:rFonts w:ascii="Times New Roman" w:hAnsi="Times New Roman" w:cs="Times New Roman"/>
                <w:color w:val="000000"/>
              </w:rPr>
              <w:t>5)</w:t>
            </w:r>
          </w:p>
        </w:tc>
      </w:tr>
      <w:tr w:rsidR="002325C0" w:rsidRPr="00FC32D5" w14:paraId="68AE0840" w14:textId="77777777" w:rsidTr="0023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7857F724" w14:textId="77777777" w:rsidR="002325C0" w:rsidRPr="00FC32D5" w:rsidRDefault="002325C0" w:rsidP="002325C0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2018 – 2019</w:t>
            </w:r>
          </w:p>
        </w:tc>
        <w:tc>
          <w:tcPr>
            <w:tcW w:w="2997" w:type="dxa"/>
            <w:vAlign w:val="bottom"/>
          </w:tcPr>
          <w:p w14:paraId="61B11736" w14:textId="0BE6CA39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  <w:r w:rsidRPr="00FC32D5">
              <w:rPr>
                <w:rFonts w:ascii="Times New Roman" w:hAnsi="Times New Roman" w:cs="Times New Roman"/>
              </w:rPr>
              <w:t>%</w:t>
            </w:r>
          </w:p>
          <w:p w14:paraId="61D46BA0" w14:textId="2F690DF6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(N=1</w:t>
            </w:r>
            <w:r>
              <w:rPr>
                <w:rFonts w:ascii="Times New Roman" w:hAnsi="Times New Roman" w:cs="Times New Roman"/>
              </w:rPr>
              <w:t>3</w:t>
            </w:r>
            <w:r w:rsidRPr="00FC3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2" w:type="dxa"/>
            <w:vAlign w:val="bottom"/>
          </w:tcPr>
          <w:p w14:paraId="4E06005B" w14:textId="77777777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93.8%</w:t>
            </w:r>
          </w:p>
          <w:p w14:paraId="6FE03BF1" w14:textId="574887B0" w:rsidR="002325C0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</w:rPr>
              <w:t>(N=1</w:t>
            </w:r>
            <w:r>
              <w:rPr>
                <w:rFonts w:ascii="Times New Roman" w:hAnsi="Times New Roman" w:cs="Times New Roman"/>
              </w:rPr>
              <w:t>6</w:t>
            </w:r>
            <w:r w:rsidRPr="00FC3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9" w:type="dxa"/>
          </w:tcPr>
          <w:p w14:paraId="31D9B16C" w14:textId="327CBFBF" w:rsidR="002325C0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88.0%</w:t>
            </w:r>
          </w:p>
          <w:p w14:paraId="32A371F2" w14:textId="13C0608E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(N=3,906)</w:t>
            </w:r>
          </w:p>
        </w:tc>
        <w:tc>
          <w:tcPr>
            <w:tcW w:w="1141" w:type="dxa"/>
            <w:vAlign w:val="bottom"/>
          </w:tcPr>
          <w:p w14:paraId="37B9D602" w14:textId="56F93CEF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88.1%</w:t>
            </w:r>
          </w:p>
          <w:p w14:paraId="2D31C061" w14:textId="52DB9BCD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(N=3,</w:t>
            </w:r>
            <w:r>
              <w:rPr>
                <w:rFonts w:ascii="Times New Roman" w:hAnsi="Times New Roman" w:cs="Times New Roman"/>
              </w:rPr>
              <w:t>93</w:t>
            </w:r>
            <w:r w:rsidRPr="00FC32D5">
              <w:rPr>
                <w:rFonts w:ascii="Times New Roman" w:hAnsi="Times New Roman" w:cs="Times New Roman"/>
              </w:rPr>
              <w:t>5)</w:t>
            </w:r>
          </w:p>
        </w:tc>
      </w:tr>
      <w:tr w:rsidR="002325C0" w:rsidRPr="00FC32D5" w14:paraId="4334D7C7" w14:textId="77777777" w:rsidTr="002325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777F763C" w14:textId="77777777" w:rsidR="002325C0" w:rsidRPr="00FC32D5" w:rsidRDefault="002325C0" w:rsidP="002325C0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2019 – 2020</w:t>
            </w:r>
          </w:p>
        </w:tc>
        <w:tc>
          <w:tcPr>
            <w:tcW w:w="2997" w:type="dxa"/>
            <w:vAlign w:val="bottom"/>
          </w:tcPr>
          <w:p w14:paraId="6FE7C6B8" w14:textId="1E0030F8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93.3%</w:t>
            </w:r>
          </w:p>
          <w:p w14:paraId="29BF627A" w14:textId="0CE83F22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(N=1</w:t>
            </w:r>
            <w:r>
              <w:rPr>
                <w:rFonts w:ascii="Times New Roman" w:hAnsi="Times New Roman" w:cs="Times New Roman"/>
              </w:rPr>
              <w:t>5</w:t>
            </w:r>
            <w:r w:rsidRPr="00FC3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2" w:type="dxa"/>
            <w:vAlign w:val="bottom"/>
          </w:tcPr>
          <w:p w14:paraId="148A429B" w14:textId="77777777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100.0%</w:t>
            </w:r>
          </w:p>
          <w:p w14:paraId="2DA4BD2B" w14:textId="1729FBB8" w:rsidR="002325C0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</w:rPr>
              <w:t>(N=27)</w:t>
            </w:r>
          </w:p>
        </w:tc>
        <w:tc>
          <w:tcPr>
            <w:tcW w:w="1909" w:type="dxa"/>
          </w:tcPr>
          <w:p w14:paraId="2AF961F6" w14:textId="5B17DC86" w:rsidR="002325C0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90.1%</w:t>
            </w:r>
          </w:p>
          <w:p w14:paraId="7E4A2B3C" w14:textId="669CE981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(N=3,263)</w:t>
            </w:r>
          </w:p>
        </w:tc>
        <w:tc>
          <w:tcPr>
            <w:tcW w:w="1141" w:type="dxa"/>
            <w:vAlign w:val="bottom"/>
          </w:tcPr>
          <w:p w14:paraId="2BADE182" w14:textId="43571194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90.2%</w:t>
            </w:r>
          </w:p>
          <w:p w14:paraId="2E31AFDF" w14:textId="393FCBC2" w:rsidR="002325C0" w:rsidRPr="00FC32D5" w:rsidRDefault="002325C0" w:rsidP="00232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</w:t>
            </w:r>
            <w:r>
              <w:rPr>
                <w:rFonts w:ascii="Times New Roman" w:hAnsi="Times New Roman" w:cs="Times New Roman"/>
              </w:rPr>
              <w:t>3,305</w:t>
            </w:r>
            <w:r w:rsidRPr="00FC32D5">
              <w:rPr>
                <w:rFonts w:ascii="Times New Roman" w:hAnsi="Times New Roman" w:cs="Times New Roman"/>
              </w:rPr>
              <w:t>)</w:t>
            </w:r>
          </w:p>
        </w:tc>
      </w:tr>
      <w:tr w:rsidR="002325C0" w:rsidRPr="00FC32D5" w14:paraId="2B947ECA" w14:textId="77777777" w:rsidTr="0023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5D46B7FF" w14:textId="77777777" w:rsidR="002325C0" w:rsidRPr="00FC32D5" w:rsidRDefault="002325C0" w:rsidP="002325C0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2020 – 2021</w:t>
            </w:r>
          </w:p>
        </w:tc>
        <w:tc>
          <w:tcPr>
            <w:tcW w:w="2997" w:type="dxa"/>
            <w:vAlign w:val="bottom"/>
          </w:tcPr>
          <w:p w14:paraId="7D0D8F25" w14:textId="4FD6DB00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100.0%</w:t>
            </w:r>
          </w:p>
          <w:p w14:paraId="0C3972A9" w14:textId="77EF9775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(N=6)</w:t>
            </w:r>
          </w:p>
        </w:tc>
        <w:tc>
          <w:tcPr>
            <w:tcW w:w="1832" w:type="dxa"/>
            <w:vAlign w:val="bottom"/>
          </w:tcPr>
          <w:p w14:paraId="40AA794A" w14:textId="77777777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95.8%</w:t>
            </w:r>
          </w:p>
          <w:p w14:paraId="475AC215" w14:textId="66FBF59B" w:rsidR="002325C0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</w:rPr>
              <w:t>(N=2</w:t>
            </w:r>
            <w:r>
              <w:rPr>
                <w:rFonts w:ascii="Times New Roman" w:hAnsi="Times New Roman" w:cs="Times New Roman"/>
              </w:rPr>
              <w:t>4</w:t>
            </w:r>
            <w:r w:rsidRPr="00FC3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9" w:type="dxa"/>
          </w:tcPr>
          <w:p w14:paraId="7DFB4584" w14:textId="20A9F0F5" w:rsidR="002325C0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89.0%</w:t>
            </w:r>
          </w:p>
          <w:p w14:paraId="35319551" w14:textId="0E080F1C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(N=2,706)</w:t>
            </w:r>
          </w:p>
        </w:tc>
        <w:tc>
          <w:tcPr>
            <w:tcW w:w="1141" w:type="dxa"/>
            <w:vAlign w:val="bottom"/>
          </w:tcPr>
          <w:p w14:paraId="5A00B66E" w14:textId="7E69A025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89.1%</w:t>
            </w:r>
          </w:p>
          <w:p w14:paraId="12F06662" w14:textId="60642B41" w:rsidR="002325C0" w:rsidRPr="00FC32D5" w:rsidRDefault="002325C0" w:rsidP="00232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(N=2,</w:t>
            </w:r>
            <w:r>
              <w:rPr>
                <w:rFonts w:ascii="Times New Roman" w:hAnsi="Times New Roman" w:cs="Times New Roman"/>
              </w:rPr>
              <w:t>736</w:t>
            </w:r>
            <w:r w:rsidRPr="00FC32D5">
              <w:rPr>
                <w:rFonts w:ascii="Times New Roman" w:hAnsi="Times New Roman" w:cs="Times New Roman"/>
              </w:rPr>
              <w:t>)</w:t>
            </w:r>
          </w:p>
        </w:tc>
      </w:tr>
    </w:tbl>
    <w:p w14:paraId="20F6ADCF" w14:textId="77777777" w:rsidR="00D16A30" w:rsidRPr="00FC32D5" w:rsidRDefault="00D16A30" w:rsidP="007D4A53">
      <w:pPr>
        <w:jc w:val="center"/>
        <w:rPr>
          <w:rFonts w:ascii="Times New Roman" w:hAnsi="Times New Roman" w:cs="Times New Roman"/>
          <w:b/>
          <w:bCs/>
        </w:rPr>
      </w:pPr>
    </w:p>
    <w:p w14:paraId="650C9B9C" w14:textId="7C9B6BB2" w:rsidR="00FE5470" w:rsidRDefault="00884BD4" w:rsidP="0044501D">
      <w:pP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</w:rPr>
        <w:t xml:space="preserve">FT FTIC </w:t>
      </w:r>
      <w:r w:rsidR="00FB658A" w:rsidRPr="00FC32D5">
        <w:rPr>
          <w:rFonts w:ascii="Times New Roman" w:hAnsi="Times New Roman" w:cs="Times New Roman"/>
          <w:b/>
          <w:bCs/>
        </w:rPr>
        <w:t>4-year Graduation Rate</w:t>
      </w:r>
    </w:p>
    <w:p w14:paraId="717F75D6" w14:textId="0DC78E69" w:rsidR="00B71B53" w:rsidRDefault="00E55B78" w:rsidP="00B71B5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E55B78">
        <w:rPr>
          <w:rFonts w:ascii="Times New Roman" w:hAnsi="Times New Roman" w:cs="Times New Roman"/>
        </w:rPr>
        <w:t xml:space="preserve">Golden Drum Scholarship recipients </w:t>
      </w:r>
      <w:r>
        <w:rPr>
          <w:rFonts w:ascii="Times New Roman" w:hAnsi="Times New Roman" w:cs="Times New Roman"/>
        </w:rPr>
        <w:t>had a higher 4-year graduation rate in the 2017-2018 cohort year compared to MPA</w:t>
      </w:r>
      <w:r w:rsidR="000E25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Scholarship recipients and FIU</w:t>
      </w:r>
    </w:p>
    <w:p w14:paraId="339B8512" w14:textId="48150CCA" w:rsidR="00B71B53" w:rsidRDefault="00863EBB" w:rsidP="00863EB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MPA</w:t>
      </w:r>
      <w:r w:rsidR="000E25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Scholarship recipients had higher 4 year graduation rates in both the 2016-2017 and 2017-2018 cohort years compared to the university</w:t>
      </w:r>
    </w:p>
    <w:p w14:paraId="3701EC4F" w14:textId="77777777" w:rsidR="00863EBB" w:rsidRPr="00863EBB" w:rsidRDefault="00863EBB" w:rsidP="00863EBB">
      <w:pPr>
        <w:pStyle w:val="ListParagraph"/>
        <w:rPr>
          <w:rFonts w:ascii="Times New Roman" w:hAnsi="Times New Roman" w:cs="Times New Roman"/>
        </w:rPr>
      </w:pPr>
    </w:p>
    <w:p w14:paraId="180C888D" w14:textId="790670FE" w:rsidR="00BC2FFE" w:rsidRPr="00BC2FFE" w:rsidRDefault="00BC2FFE" w:rsidP="00BC2FFE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BC2FFE">
        <w:rPr>
          <w:rFonts w:ascii="Times New Roman" w:hAnsi="Times New Roman" w:cs="Times New Roman"/>
          <w:color w:val="auto"/>
        </w:rPr>
        <w:t xml:space="preserve">Table </w:t>
      </w:r>
      <w:r w:rsidRPr="00BC2FFE">
        <w:rPr>
          <w:rFonts w:ascii="Times New Roman" w:hAnsi="Times New Roman" w:cs="Times New Roman"/>
          <w:color w:val="auto"/>
        </w:rPr>
        <w:fldChar w:fldCharType="begin"/>
      </w:r>
      <w:r w:rsidRPr="00BC2FFE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BC2FFE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8</w:t>
      </w:r>
      <w:r w:rsidRPr="00BC2FFE">
        <w:rPr>
          <w:rFonts w:ascii="Times New Roman" w:hAnsi="Times New Roman" w:cs="Times New Roman"/>
          <w:color w:val="auto"/>
        </w:rPr>
        <w:fldChar w:fldCharType="end"/>
      </w:r>
      <w:r w:rsidRPr="00BC2FFE">
        <w:rPr>
          <w:rFonts w:ascii="Times New Roman" w:hAnsi="Times New Roman" w:cs="Times New Roman"/>
          <w:color w:val="auto"/>
        </w:rPr>
        <w:t>: FT FTIC 4-year Graduation - Golden Drum and MPA</w:t>
      </w:r>
      <w:r w:rsidR="000E2506">
        <w:rPr>
          <w:rFonts w:ascii="Times New Roman" w:hAnsi="Times New Roman" w:cs="Times New Roman"/>
          <w:color w:val="auto"/>
        </w:rPr>
        <w:t>S</w:t>
      </w:r>
    </w:p>
    <w:tbl>
      <w:tblPr>
        <w:tblStyle w:val="PlainTable1"/>
        <w:tblW w:w="9350" w:type="dxa"/>
        <w:jc w:val="center"/>
        <w:tblLook w:val="04A0" w:firstRow="1" w:lastRow="0" w:firstColumn="1" w:lastColumn="0" w:noHBand="0" w:noVBand="1"/>
      </w:tblPr>
      <w:tblGrid>
        <w:gridCol w:w="1471"/>
        <w:gridCol w:w="2997"/>
        <w:gridCol w:w="1832"/>
        <w:gridCol w:w="1909"/>
        <w:gridCol w:w="1141"/>
      </w:tblGrid>
      <w:tr w:rsidR="002325C0" w:rsidRPr="00FC32D5" w14:paraId="533B41EF" w14:textId="77777777" w:rsidTr="00F33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07F7B72D" w14:textId="77777777" w:rsidR="002325C0" w:rsidRPr="00FC32D5" w:rsidRDefault="002325C0" w:rsidP="00F33F79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Cohort Year</w:t>
            </w:r>
          </w:p>
        </w:tc>
        <w:tc>
          <w:tcPr>
            <w:tcW w:w="2997" w:type="dxa"/>
          </w:tcPr>
          <w:p w14:paraId="453ADBF7" w14:textId="77777777" w:rsidR="002325C0" w:rsidRPr="00FC32D5" w:rsidRDefault="002325C0" w:rsidP="00F33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Golden Drum Scholarship Recipients</w:t>
            </w:r>
          </w:p>
        </w:tc>
        <w:tc>
          <w:tcPr>
            <w:tcW w:w="1832" w:type="dxa"/>
          </w:tcPr>
          <w:p w14:paraId="7E15696B" w14:textId="5983C10B" w:rsidR="002325C0" w:rsidRDefault="002325C0" w:rsidP="00F33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MPA</w:t>
            </w:r>
            <w:r w:rsidR="0033232D">
              <w:rPr>
                <w:rFonts w:ascii="Times New Roman" w:hAnsi="Times New Roman" w:cs="Times New Roman"/>
              </w:rPr>
              <w:t>S</w:t>
            </w:r>
            <w:r w:rsidRPr="00FC32D5">
              <w:rPr>
                <w:rFonts w:ascii="Times New Roman" w:hAnsi="Times New Roman" w:cs="Times New Roman"/>
              </w:rPr>
              <w:t xml:space="preserve"> Scholarship Recipients</w:t>
            </w:r>
          </w:p>
        </w:tc>
        <w:tc>
          <w:tcPr>
            <w:tcW w:w="1909" w:type="dxa"/>
          </w:tcPr>
          <w:p w14:paraId="167A3425" w14:textId="77777777" w:rsidR="002325C0" w:rsidRPr="00FC32D5" w:rsidRDefault="002325C0" w:rsidP="00F33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FIU – (GD +MPAs)</w:t>
            </w:r>
          </w:p>
        </w:tc>
        <w:tc>
          <w:tcPr>
            <w:tcW w:w="1141" w:type="dxa"/>
          </w:tcPr>
          <w:p w14:paraId="692F3619" w14:textId="77777777" w:rsidR="002325C0" w:rsidRPr="00FC32D5" w:rsidRDefault="002325C0" w:rsidP="00F33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FIU</w:t>
            </w:r>
          </w:p>
        </w:tc>
      </w:tr>
      <w:tr w:rsidR="002325C0" w:rsidRPr="00FC32D5" w14:paraId="4F8A696F" w14:textId="77777777" w:rsidTr="00F33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3980BFA2" w14:textId="7C9CC226" w:rsidR="002325C0" w:rsidRPr="00FC32D5" w:rsidRDefault="002325C0" w:rsidP="00F3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– 2017 </w:t>
            </w:r>
          </w:p>
        </w:tc>
        <w:tc>
          <w:tcPr>
            <w:tcW w:w="2997" w:type="dxa"/>
            <w:vAlign w:val="bottom"/>
          </w:tcPr>
          <w:p w14:paraId="1B446AF8" w14:textId="77777777" w:rsidR="002325C0" w:rsidRPr="00FC32D5" w:rsidRDefault="002325C0" w:rsidP="00F33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bottom"/>
          </w:tcPr>
          <w:p w14:paraId="2AC859A7" w14:textId="0342C149" w:rsidR="002325C0" w:rsidRDefault="002325C0" w:rsidP="00F33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  <w:r>
              <w:rPr>
                <w:rFonts w:ascii="Times New Roman" w:hAnsi="Times New Roman" w:cs="Times New Roman"/>
                <w:color w:val="000000"/>
              </w:rPr>
              <w:br/>
              <w:t>(N=1)</w:t>
            </w:r>
          </w:p>
        </w:tc>
        <w:tc>
          <w:tcPr>
            <w:tcW w:w="1909" w:type="dxa"/>
          </w:tcPr>
          <w:p w14:paraId="4BCDCB91" w14:textId="77777777" w:rsidR="002325C0" w:rsidRDefault="0004272C" w:rsidP="00F33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48.3%</w:t>
            </w:r>
          </w:p>
          <w:p w14:paraId="63241FED" w14:textId="33E00972" w:rsidR="0004272C" w:rsidRPr="00FC32D5" w:rsidRDefault="0004272C" w:rsidP="00F33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(N=4,151)</w:t>
            </w:r>
          </w:p>
        </w:tc>
        <w:tc>
          <w:tcPr>
            <w:tcW w:w="1141" w:type="dxa"/>
            <w:vAlign w:val="bottom"/>
          </w:tcPr>
          <w:p w14:paraId="45582B05" w14:textId="7D20E70A" w:rsidR="0004272C" w:rsidRDefault="0004272C" w:rsidP="00F33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48.3%</w:t>
            </w:r>
          </w:p>
          <w:p w14:paraId="7BE9B324" w14:textId="5FF7ED51" w:rsidR="002325C0" w:rsidRDefault="0004272C" w:rsidP="00F33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(N=4,152)</w:t>
            </w:r>
          </w:p>
        </w:tc>
      </w:tr>
      <w:tr w:rsidR="002325C0" w:rsidRPr="00FC32D5" w14:paraId="147336A0" w14:textId="77777777" w:rsidTr="00F33F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1877776D" w14:textId="77777777" w:rsidR="002325C0" w:rsidRPr="00FC32D5" w:rsidRDefault="002325C0" w:rsidP="00F33F79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2017 – 2018</w:t>
            </w:r>
          </w:p>
        </w:tc>
        <w:tc>
          <w:tcPr>
            <w:tcW w:w="2997" w:type="dxa"/>
            <w:vAlign w:val="bottom"/>
          </w:tcPr>
          <w:p w14:paraId="3A2D5947" w14:textId="77777777" w:rsidR="002325C0" w:rsidRPr="00FC32D5" w:rsidRDefault="002325C0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100.0%</w:t>
            </w:r>
          </w:p>
          <w:p w14:paraId="78C6D9F9" w14:textId="77777777" w:rsidR="002325C0" w:rsidRPr="00FC32D5" w:rsidRDefault="002325C0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(N=12)</w:t>
            </w:r>
          </w:p>
        </w:tc>
        <w:tc>
          <w:tcPr>
            <w:tcW w:w="1832" w:type="dxa"/>
            <w:vAlign w:val="bottom"/>
          </w:tcPr>
          <w:p w14:paraId="3A8B3000" w14:textId="77777777" w:rsidR="002325C0" w:rsidRDefault="00D2796D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82.1%</w:t>
            </w:r>
          </w:p>
          <w:p w14:paraId="7B44115A" w14:textId="76FF18D5" w:rsidR="00D2796D" w:rsidRDefault="00D2796D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(N=2</w:t>
            </w:r>
            <w:r w:rsidR="0004272C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09" w:type="dxa"/>
          </w:tcPr>
          <w:p w14:paraId="2F440280" w14:textId="77777777" w:rsidR="002325C0" w:rsidRDefault="0004272C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58.0%</w:t>
            </w:r>
          </w:p>
          <w:p w14:paraId="183AC511" w14:textId="31CBFA2A" w:rsidR="0004272C" w:rsidRPr="00FC32D5" w:rsidRDefault="0004272C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(N=3,445)</w:t>
            </w:r>
          </w:p>
        </w:tc>
        <w:tc>
          <w:tcPr>
            <w:tcW w:w="1141" w:type="dxa"/>
            <w:vAlign w:val="bottom"/>
          </w:tcPr>
          <w:p w14:paraId="5780E30F" w14:textId="595773AE" w:rsidR="002325C0" w:rsidRDefault="002325C0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58.4%</w:t>
            </w:r>
          </w:p>
          <w:p w14:paraId="1812632B" w14:textId="16413E18" w:rsidR="002325C0" w:rsidRPr="00FC32D5" w:rsidRDefault="002325C0" w:rsidP="00F33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="0004272C">
              <w:rPr>
                <w:rFonts w:ascii="Times New Roman" w:hAnsi="Times New Roman" w:cs="Times New Roman"/>
              </w:rPr>
              <w:t>3,485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EEC61CC" w14:textId="77777777" w:rsidR="002325C0" w:rsidRPr="002325C0" w:rsidRDefault="002325C0" w:rsidP="002325C0">
      <w:pPr>
        <w:ind w:left="360"/>
        <w:rPr>
          <w:rFonts w:ascii="Times New Roman" w:hAnsi="Times New Roman" w:cs="Times New Roman"/>
          <w:b/>
          <w:bCs/>
        </w:rPr>
      </w:pPr>
    </w:p>
    <w:p w14:paraId="6BBFE438" w14:textId="68371527" w:rsidR="005A6BCF" w:rsidRPr="00FC32D5" w:rsidRDefault="00210796" w:rsidP="00247765">
      <w:pPr>
        <w:pBdr>
          <w:top w:val="single" w:sz="4" w:space="1" w:color="auto"/>
        </w:pBd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</w:rPr>
        <w:t>MPA</w:t>
      </w:r>
      <w:r w:rsidR="000E2506">
        <w:rPr>
          <w:rFonts w:ascii="Times New Roman" w:hAnsi="Times New Roman" w:cs="Times New Roman"/>
          <w:b/>
          <w:bCs/>
        </w:rPr>
        <w:t>S</w:t>
      </w:r>
      <w:r w:rsidRPr="00FC32D5">
        <w:rPr>
          <w:rFonts w:ascii="Times New Roman" w:hAnsi="Times New Roman" w:cs="Times New Roman"/>
          <w:b/>
          <w:bCs/>
        </w:rPr>
        <w:t xml:space="preserve"> Scholarship Analysis</w:t>
      </w:r>
    </w:p>
    <w:p w14:paraId="0450F735" w14:textId="60859F94" w:rsidR="006C215A" w:rsidRPr="00FC32D5" w:rsidRDefault="006C215A" w:rsidP="00864E5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MPA</w:t>
      </w:r>
      <w:r w:rsidR="000E2506">
        <w:rPr>
          <w:rFonts w:ascii="Times New Roman" w:hAnsi="Times New Roman" w:cs="Times New Roman"/>
        </w:rPr>
        <w:t>S</w:t>
      </w:r>
      <w:r w:rsidRPr="00FC32D5">
        <w:rPr>
          <w:rFonts w:ascii="Times New Roman" w:hAnsi="Times New Roman" w:cs="Times New Roman"/>
        </w:rPr>
        <w:t xml:space="preserve"> </w:t>
      </w:r>
      <w:r w:rsidR="00CA28AB" w:rsidRPr="00FC32D5">
        <w:rPr>
          <w:rFonts w:ascii="Times New Roman" w:hAnsi="Times New Roman" w:cs="Times New Roman"/>
        </w:rPr>
        <w:t xml:space="preserve">recipients </w:t>
      </w:r>
      <w:r w:rsidR="005A37D0" w:rsidRPr="00FC32D5">
        <w:rPr>
          <w:rFonts w:ascii="Times New Roman" w:hAnsi="Times New Roman" w:cs="Times New Roman"/>
        </w:rPr>
        <w:t xml:space="preserve">are </w:t>
      </w:r>
      <w:r w:rsidR="00210245" w:rsidRPr="00FC32D5">
        <w:rPr>
          <w:rFonts w:ascii="Times New Roman" w:hAnsi="Times New Roman" w:cs="Times New Roman"/>
        </w:rPr>
        <w:t>mostly</w:t>
      </w:r>
      <w:r w:rsidR="005A37D0" w:rsidRPr="00FC32D5">
        <w:rPr>
          <w:rFonts w:ascii="Times New Roman" w:hAnsi="Times New Roman" w:cs="Times New Roman"/>
        </w:rPr>
        <w:t xml:space="preserve"> Female, except in the 2016-2017 and 2019-2020 </w:t>
      </w:r>
      <w:r w:rsidR="0052195A" w:rsidRPr="00FC32D5">
        <w:rPr>
          <w:rFonts w:ascii="Times New Roman" w:hAnsi="Times New Roman" w:cs="Times New Roman"/>
        </w:rPr>
        <w:t xml:space="preserve">academic </w:t>
      </w:r>
      <w:r w:rsidR="005A37D0" w:rsidRPr="00FC32D5">
        <w:rPr>
          <w:rFonts w:ascii="Times New Roman" w:hAnsi="Times New Roman" w:cs="Times New Roman"/>
        </w:rPr>
        <w:t>years</w:t>
      </w:r>
    </w:p>
    <w:p w14:paraId="45F0D18C" w14:textId="4EDD988E" w:rsidR="005A37D0" w:rsidRPr="00FC32D5" w:rsidRDefault="00526C30" w:rsidP="00864E5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The 2017-2018 </w:t>
      </w:r>
      <w:r w:rsidR="0052195A" w:rsidRPr="00FC32D5">
        <w:rPr>
          <w:rFonts w:ascii="Times New Roman" w:hAnsi="Times New Roman" w:cs="Times New Roman"/>
        </w:rPr>
        <w:t>academic</w:t>
      </w:r>
      <w:r w:rsidRPr="00FC32D5">
        <w:rPr>
          <w:rFonts w:ascii="Times New Roman" w:hAnsi="Times New Roman" w:cs="Times New Roman"/>
        </w:rPr>
        <w:t xml:space="preserve"> year had the largest </w:t>
      </w:r>
      <w:r w:rsidR="00EE11A9" w:rsidRPr="00FC32D5">
        <w:rPr>
          <w:rFonts w:ascii="Times New Roman" w:hAnsi="Times New Roman" w:cs="Times New Roman"/>
        </w:rPr>
        <w:t xml:space="preserve">group of Female </w:t>
      </w:r>
      <w:r w:rsidR="008B0F0F" w:rsidRPr="00FC32D5">
        <w:rPr>
          <w:rFonts w:ascii="Times New Roman" w:hAnsi="Times New Roman" w:cs="Times New Roman"/>
        </w:rPr>
        <w:t>scholarship recipients</w:t>
      </w:r>
      <w:r w:rsidR="00EE11A9" w:rsidRPr="00FC32D5">
        <w:rPr>
          <w:rFonts w:ascii="Times New Roman" w:hAnsi="Times New Roman" w:cs="Times New Roman"/>
        </w:rPr>
        <w:t xml:space="preserve"> (</w:t>
      </w:r>
      <w:r w:rsidR="00B276D6" w:rsidRPr="00FC32D5">
        <w:rPr>
          <w:rFonts w:ascii="Times New Roman" w:hAnsi="Times New Roman" w:cs="Times New Roman"/>
        </w:rPr>
        <w:t>25</w:t>
      </w:r>
      <w:r w:rsidR="00EE11A9" w:rsidRPr="00FC32D5">
        <w:rPr>
          <w:rFonts w:ascii="Times New Roman" w:hAnsi="Times New Roman" w:cs="Times New Roman"/>
        </w:rPr>
        <w:t>)</w:t>
      </w:r>
    </w:p>
    <w:p w14:paraId="124A28C7" w14:textId="2781BE25" w:rsidR="009B4B37" w:rsidRPr="00FC32D5" w:rsidRDefault="009B4B37" w:rsidP="009B4B37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lastRenderedPageBreak/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9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B26" w:rsidRPr="00FC32D5">
        <w:rPr>
          <w:rFonts w:ascii="Times New Roman" w:hAnsi="Times New Roman" w:cs="Times New Roman"/>
          <w:color w:val="auto"/>
        </w:rPr>
        <w:t xml:space="preserve">FTIC </w:t>
      </w:r>
      <w:r w:rsidR="00A323DA" w:rsidRPr="00FC32D5">
        <w:rPr>
          <w:rFonts w:ascii="Times New Roman" w:hAnsi="Times New Roman" w:cs="Times New Roman"/>
          <w:color w:val="auto"/>
        </w:rPr>
        <w:t>MPA</w:t>
      </w:r>
      <w:r w:rsidR="0033232D">
        <w:rPr>
          <w:rFonts w:ascii="Times New Roman" w:hAnsi="Times New Roman" w:cs="Times New Roman"/>
          <w:color w:val="auto"/>
        </w:rPr>
        <w:t>S</w:t>
      </w:r>
      <w:r w:rsidR="00A323DA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Gender</w:t>
      </w:r>
    </w:p>
    <w:p w14:paraId="17DC1EB4" w14:textId="160AEDC5" w:rsidR="00F70968" w:rsidRPr="00FC32D5" w:rsidRDefault="001E1EFC" w:rsidP="00561E77">
      <w:pPr>
        <w:jc w:val="center"/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  <w:noProof/>
        </w:rPr>
        <w:drawing>
          <wp:inline distT="0" distB="0" distL="0" distR="0" wp14:anchorId="71009A87" wp14:editId="69023DD4">
            <wp:extent cx="3638550" cy="1479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2DB0" w14:textId="5136FC88" w:rsidR="00C87D81" w:rsidRPr="00FC32D5" w:rsidRDefault="00FA5981" w:rsidP="006A48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5</w:t>
      </w:r>
      <w:r w:rsidR="00A323DA" w:rsidRPr="00FC32D5">
        <w:rPr>
          <w:rFonts w:ascii="Times New Roman" w:hAnsi="Times New Roman" w:cs="Times New Roman"/>
        </w:rPr>
        <w:t>4.6</w:t>
      </w:r>
      <w:r w:rsidRPr="00FC32D5">
        <w:rPr>
          <w:rFonts w:ascii="Times New Roman" w:hAnsi="Times New Roman" w:cs="Times New Roman"/>
        </w:rPr>
        <w:t>%</w:t>
      </w:r>
      <w:r w:rsidR="004921A3" w:rsidRPr="00FC32D5">
        <w:rPr>
          <w:rFonts w:ascii="Times New Roman" w:hAnsi="Times New Roman" w:cs="Times New Roman"/>
        </w:rPr>
        <w:t xml:space="preserve"> (</w:t>
      </w:r>
      <w:r w:rsidR="00A323DA" w:rsidRPr="00FC32D5">
        <w:rPr>
          <w:rFonts w:ascii="Times New Roman" w:hAnsi="Times New Roman" w:cs="Times New Roman"/>
        </w:rPr>
        <w:t>57</w:t>
      </w:r>
      <w:r w:rsidR="004921A3" w:rsidRPr="00FC32D5">
        <w:rPr>
          <w:rFonts w:ascii="Times New Roman" w:hAnsi="Times New Roman" w:cs="Times New Roman"/>
        </w:rPr>
        <w:t>)</w:t>
      </w:r>
      <w:r w:rsidRPr="00FC32D5">
        <w:rPr>
          <w:rFonts w:ascii="Times New Roman" w:hAnsi="Times New Roman" w:cs="Times New Roman"/>
        </w:rPr>
        <w:t xml:space="preserve"> of scholarship recipients are Hispanic</w:t>
      </w:r>
      <w:r w:rsidR="00CE6286" w:rsidRPr="00FC32D5">
        <w:rPr>
          <w:rFonts w:ascii="Times New Roman" w:hAnsi="Times New Roman" w:cs="Times New Roman"/>
        </w:rPr>
        <w:t xml:space="preserve">, followed by </w:t>
      </w:r>
      <w:r w:rsidR="00A323DA" w:rsidRPr="00FC32D5">
        <w:rPr>
          <w:rFonts w:ascii="Times New Roman" w:hAnsi="Times New Roman" w:cs="Times New Roman"/>
        </w:rPr>
        <w:t>35.6</w:t>
      </w:r>
      <w:r w:rsidR="00CE6286" w:rsidRPr="00FC32D5">
        <w:rPr>
          <w:rFonts w:ascii="Times New Roman" w:hAnsi="Times New Roman" w:cs="Times New Roman"/>
        </w:rPr>
        <w:t>%</w:t>
      </w:r>
      <w:r w:rsidR="00A323DA" w:rsidRPr="00FC32D5">
        <w:rPr>
          <w:rFonts w:ascii="Times New Roman" w:hAnsi="Times New Roman" w:cs="Times New Roman"/>
        </w:rPr>
        <w:t xml:space="preserve"> (37)</w:t>
      </w:r>
      <w:r w:rsidR="00CE6286" w:rsidRPr="00FC32D5">
        <w:rPr>
          <w:rFonts w:ascii="Times New Roman" w:hAnsi="Times New Roman" w:cs="Times New Roman"/>
        </w:rPr>
        <w:t xml:space="preserve"> of Black or African American students</w:t>
      </w:r>
    </w:p>
    <w:p w14:paraId="27AA523F" w14:textId="7343647F" w:rsidR="006A48FC" w:rsidRPr="00FC32D5" w:rsidRDefault="007F071A" w:rsidP="006A48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Only </w:t>
      </w:r>
      <w:r w:rsidR="00E339B3" w:rsidRPr="00FC32D5">
        <w:rPr>
          <w:rFonts w:ascii="Times New Roman" w:hAnsi="Times New Roman" w:cs="Times New Roman"/>
        </w:rPr>
        <w:t>2.9</w:t>
      </w:r>
      <w:r w:rsidRPr="00FC32D5">
        <w:rPr>
          <w:rFonts w:ascii="Times New Roman" w:hAnsi="Times New Roman" w:cs="Times New Roman"/>
        </w:rPr>
        <w:t>% (</w:t>
      </w:r>
      <w:r w:rsidR="00E339B3" w:rsidRPr="00FC32D5">
        <w:rPr>
          <w:rFonts w:ascii="Times New Roman" w:hAnsi="Times New Roman" w:cs="Times New Roman"/>
        </w:rPr>
        <w:t>3</w:t>
      </w:r>
      <w:r w:rsidRPr="00FC32D5">
        <w:rPr>
          <w:rFonts w:ascii="Times New Roman" w:hAnsi="Times New Roman" w:cs="Times New Roman"/>
        </w:rPr>
        <w:t>) of scholarship recipients are White</w:t>
      </w:r>
    </w:p>
    <w:p w14:paraId="6C18DF01" w14:textId="3681D909" w:rsidR="009B4B37" w:rsidRPr="00FC32D5" w:rsidRDefault="009B4B37" w:rsidP="009B4B37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10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B26" w:rsidRPr="00FC32D5">
        <w:rPr>
          <w:rFonts w:ascii="Times New Roman" w:hAnsi="Times New Roman" w:cs="Times New Roman"/>
          <w:color w:val="auto"/>
        </w:rPr>
        <w:t xml:space="preserve">FTIC </w:t>
      </w:r>
      <w:r w:rsidR="00A323DA" w:rsidRPr="00FC32D5">
        <w:rPr>
          <w:rFonts w:ascii="Times New Roman" w:hAnsi="Times New Roman" w:cs="Times New Roman"/>
          <w:color w:val="auto"/>
        </w:rPr>
        <w:t>MPA</w:t>
      </w:r>
      <w:r w:rsidR="0033232D">
        <w:rPr>
          <w:rFonts w:ascii="Times New Roman" w:hAnsi="Times New Roman" w:cs="Times New Roman"/>
          <w:color w:val="auto"/>
        </w:rPr>
        <w:t>S</w:t>
      </w:r>
      <w:r w:rsidR="00A323DA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Race/Ethnicity</w:t>
      </w:r>
    </w:p>
    <w:p w14:paraId="32390085" w14:textId="637DA488" w:rsidR="00F12A3B" w:rsidRPr="00FC32D5" w:rsidRDefault="00FA4329" w:rsidP="00FA4329">
      <w:pPr>
        <w:jc w:val="center"/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noProof/>
        </w:rPr>
        <w:drawing>
          <wp:inline distT="0" distB="0" distL="0" distR="0" wp14:anchorId="6C64D389" wp14:editId="1D263808">
            <wp:extent cx="5943600" cy="1348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EE362" w14:textId="04D1DB93" w:rsidR="00DC2DA2" w:rsidRPr="00FC32D5" w:rsidRDefault="00DC2DA2" w:rsidP="00DC2DA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45.</w:t>
      </w:r>
      <w:r w:rsidR="009B22A4" w:rsidRPr="00FC32D5">
        <w:rPr>
          <w:rFonts w:ascii="Times New Roman" w:hAnsi="Times New Roman" w:cs="Times New Roman"/>
        </w:rPr>
        <w:t>2</w:t>
      </w:r>
      <w:r w:rsidRPr="00FC32D5">
        <w:rPr>
          <w:rFonts w:ascii="Times New Roman" w:hAnsi="Times New Roman" w:cs="Times New Roman"/>
        </w:rPr>
        <w:t>%</w:t>
      </w:r>
      <w:r w:rsidR="0041016D" w:rsidRPr="00FC32D5">
        <w:rPr>
          <w:rFonts w:ascii="Times New Roman" w:hAnsi="Times New Roman" w:cs="Times New Roman"/>
        </w:rPr>
        <w:t xml:space="preserve"> (</w:t>
      </w:r>
      <w:r w:rsidR="009B22A4" w:rsidRPr="00FC32D5">
        <w:rPr>
          <w:rFonts w:ascii="Times New Roman" w:hAnsi="Times New Roman" w:cs="Times New Roman"/>
        </w:rPr>
        <w:t>47</w:t>
      </w:r>
      <w:r w:rsidR="0041016D" w:rsidRPr="00FC32D5">
        <w:rPr>
          <w:rFonts w:ascii="Times New Roman" w:hAnsi="Times New Roman" w:cs="Times New Roman"/>
        </w:rPr>
        <w:t>)</w:t>
      </w:r>
      <w:r w:rsidRPr="00FC32D5">
        <w:rPr>
          <w:rFonts w:ascii="Times New Roman" w:hAnsi="Times New Roman" w:cs="Times New Roman"/>
        </w:rPr>
        <w:t xml:space="preserve"> of </w:t>
      </w:r>
      <w:r w:rsidR="005616DA" w:rsidRPr="00FC32D5">
        <w:rPr>
          <w:rFonts w:ascii="Times New Roman" w:hAnsi="Times New Roman" w:cs="Times New Roman"/>
        </w:rPr>
        <w:t>scholarship recipients come from the College of Arts, Sciences and Education</w:t>
      </w:r>
      <w:r w:rsidR="000152EF" w:rsidRPr="00FC32D5">
        <w:rPr>
          <w:rFonts w:ascii="Times New Roman" w:hAnsi="Times New Roman" w:cs="Times New Roman"/>
        </w:rPr>
        <w:t xml:space="preserve"> </w:t>
      </w:r>
      <w:r w:rsidR="005616DA" w:rsidRPr="00FC32D5">
        <w:rPr>
          <w:rFonts w:ascii="Times New Roman" w:hAnsi="Times New Roman" w:cs="Times New Roman"/>
        </w:rPr>
        <w:t>(CASE)</w:t>
      </w:r>
      <w:r w:rsidR="0041016D" w:rsidRPr="00FC32D5">
        <w:rPr>
          <w:rFonts w:ascii="Times New Roman" w:hAnsi="Times New Roman" w:cs="Times New Roman"/>
        </w:rPr>
        <w:t xml:space="preserve"> followed by the College of Engineering and Computing (</w:t>
      </w:r>
      <w:r w:rsidR="001C64CA" w:rsidRPr="00FC32D5">
        <w:rPr>
          <w:rFonts w:ascii="Times New Roman" w:hAnsi="Times New Roman" w:cs="Times New Roman"/>
        </w:rPr>
        <w:t>CEC)</w:t>
      </w:r>
    </w:p>
    <w:p w14:paraId="430BC59E" w14:textId="18FCE27A" w:rsidR="00DA17A2" w:rsidRPr="00FC32D5" w:rsidRDefault="00DA17A2" w:rsidP="00DA17A2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5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B26" w:rsidRPr="00FC32D5">
        <w:rPr>
          <w:rFonts w:ascii="Times New Roman" w:hAnsi="Times New Roman" w:cs="Times New Roman"/>
          <w:color w:val="auto"/>
        </w:rPr>
        <w:t xml:space="preserve">FTIC </w:t>
      </w:r>
      <w:r w:rsidR="005C7BBC" w:rsidRPr="00FC32D5">
        <w:rPr>
          <w:rFonts w:ascii="Times New Roman" w:hAnsi="Times New Roman" w:cs="Times New Roman"/>
          <w:color w:val="auto"/>
        </w:rPr>
        <w:t>MPA</w:t>
      </w:r>
      <w:r w:rsidR="0033232D">
        <w:rPr>
          <w:rFonts w:ascii="Times New Roman" w:hAnsi="Times New Roman" w:cs="Times New Roman"/>
          <w:color w:val="auto"/>
        </w:rPr>
        <w:t>S</w:t>
      </w:r>
      <w:r w:rsidR="005C7BBC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College</w:t>
      </w:r>
    </w:p>
    <w:p w14:paraId="59C97A9F" w14:textId="6465AA1A" w:rsidR="00E04AFF" w:rsidRPr="00FC32D5" w:rsidRDefault="005C7BBC" w:rsidP="006D2315">
      <w:pPr>
        <w:jc w:val="center"/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B4570F9" wp14:editId="4449F5C0">
            <wp:extent cx="5846445" cy="2755900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0EB79" w14:textId="3B1783C4" w:rsidR="00434712" w:rsidRPr="00FC32D5" w:rsidRDefault="00434712" w:rsidP="0043471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Table </w:t>
      </w:r>
      <w:r w:rsidR="00CA12D8" w:rsidRPr="00FC32D5">
        <w:rPr>
          <w:rFonts w:ascii="Times New Roman" w:hAnsi="Times New Roman" w:cs="Times New Roman"/>
        </w:rPr>
        <w:t>7</w:t>
      </w:r>
      <w:r w:rsidRPr="00FC32D5">
        <w:rPr>
          <w:rFonts w:ascii="Times New Roman" w:hAnsi="Times New Roman" w:cs="Times New Roman"/>
        </w:rPr>
        <w:t xml:space="preserve"> shows the top 10 majors for </w:t>
      </w:r>
      <w:r w:rsidR="008C5C79" w:rsidRPr="00FC32D5">
        <w:rPr>
          <w:rFonts w:ascii="Times New Roman" w:hAnsi="Times New Roman" w:cs="Times New Roman"/>
        </w:rPr>
        <w:t>MPA</w:t>
      </w:r>
      <w:r w:rsidR="000E2506">
        <w:rPr>
          <w:rFonts w:ascii="Times New Roman" w:hAnsi="Times New Roman" w:cs="Times New Roman"/>
        </w:rPr>
        <w:t>S</w:t>
      </w:r>
      <w:r w:rsidR="008C5C79" w:rsidRPr="00FC32D5">
        <w:rPr>
          <w:rFonts w:ascii="Times New Roman" w:hAnsi="Times New Roman" w:cs="Times New Roman"/>
        </w:rPr>
        <w:t xml:space="preserve"> </w:t>
      </w:r>
      <w:r w:rsidRPr="00FC32D5">
        <w:rPr>
          <w:rFonts w:ascii="Times New Roman" w:hAnsi="Times New Roman" w:cs="Times New Roman"/>
        </w:rPr>
        <w:t>scholarship recipients</w:t>
      </w:r>
    </w:p>
    <w:p w14:paraId="741D6429" w14:textId="16626813" w:rsidR="00434712" w:rsidRPr="00FC32D5" w:rsidRDefault="000103DB" w:rsidP="00434712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lastRenderedPageBreak/>
        <w:t>Of the majors</w:t>
      </w:r>
      <w:r w:rsidR="00747508" w:rsidRPr="00FC32D5">
        <w:rPr>
          <w:rFonts w:ascii="Times New Roman" w:hAnsi="Times New Roman" w:cs="Times New Roman"/>
        </w:rPr>
        <w:t xml:space="preserve"> listed</w:t>
      </w:r>
      <w:r w:rsidRPr="00FC32D5">
        <w:rPr>
          <w:rFonts w:ascii="Times New Roman" w:hAnsi="Times New Roman" w:cs="Times New Roman"/>
        </w:rPr>
        <w:t>,</w:t>
      </w:r>
      <w:r w:rsidR="00B8045C" w:rsidRPr="00FC32D5">
        <w:rPr>
          <w:rFonts w:ascii="Times New Roman" w:hAnsi="Times New Roman" w:cs="Times New Roman"/>
        </w:rPr>
        <w:t xml:space="preserve"> </w:t>
      </w:r>
      <w:r w:rsidR="00EA7C51" w:rsidRPr="00FC32D5">
        <w:rPr>
          <w:rFonts w:ascii="Times New Roman" w:hAnsi="Times New Roman" w:cs="Times New Roman"/>
        </w:rPr>
        <w:t>Biology (</w:t>
      </w:r>
      <w:r w:rsidR="00CA12D8" w:rsidRPr="00FC32D5">
        <w:rPr>
          <w:rFonts w:ascii="Times New Roman" w:hAnsi="Times New Roman" w:cs="Times New Roman"/>
        </w:rPr>
        <w:t>27.3</w:t>
      </w:r>
      <w:r w:rsidR="00EA7C51" w:rsidRPr="00FC32D5">
        <w:rPr>
          <w:rFonts w:ascii="Times New Roman" w:hAnsi="Times New Roman" w:cs="Times New Roman"/>
        </w:rPr>
        <w:t>%)</w:t>
      </w:r>
      <w:r w:rsidR="0099015F" w:rsidRPr="00FC32D5">
        <w:rPr>
          <w:rFonts w:ascii="Times New Roman" w:hAnsi="Times New Roman" w:cs="Times New Roman"/>
        </w:rPr>
        <w:t xml:space="preserve"> and Psychology (1</w:t>
      </w:r>
      <w:r w:rsidR="00CA12D8" w:rsidRPr="00FC32D5">
        <w:rPr>
          <w:rFonts w:ascii="Times New Roman" w:hAnsi="Times New Roman" w:cs="Times New Roman"/>
        </w:rPr>
        <w:t>6.4</w:t>
      </w:r>
      <w:r w:rsidR="0099015F" w:rsidRPr="00FC32D5">
        <w:rPr>
          <w:rFonts w:ascii="Times New Roman" w:hAnsi="Times New Roman" w:cs="Times New Roman"/>
        </w:rPr>
        <w:t xml:space="preserve">%) account for </w:t>
      </w:r>
      <w:r w:rsidR="00B24859" w:rsidRPr="00FC32D5">
        <w:rPr>
          <w:rFonts w:ascii="Times New Roman" w:hAnsi="Times New Roman" w:cs="Times New Roman"/>
        </w:rPr>
        <w:t>43.7</w:t>
      </w:r>
      <w:r w:rsidR="0099015F" w:rsidRPr="00FC32D5">
        <w:rPr>
          <w:rFonts w:ascii="Times New Roman" w:hAnsi="Times New Roman" w:cs="Times New Roman"/>
        </w:rPr>
        <w:t xml:space="preserve">% </w:t>
      </w:r>
      <w:r w:rsidR="00B24859" w:rsidRPr="00FC32D5">
        <w:rPr>
          <w:rFonts w:ascii="Times New Roman" w:hAnsi="Times New Roman" w:cs="Times New Roman"/>
        </w:rPr>
        <w:t>of top 10 majors</w:t>
      </w:r>
    </w:p>
    <w:p w14:paraId="287D43FF" w14:textId="5C2A2807" w:rsidR="003A79A3" w:rsidRPr="00FC32D5" w:rsidRDefault="003A79A3" w:rsidP="003A79A3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11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FTIC </w:t>
      </w:r>
      <w:r w:rsidR="00A27B52" w:rsidRPr="00FC32D5">
        <w:rPr>
          <w:rFonts w:ascii="Times New Roman" w:hAnsi="Times New Roman" w:cs="Times New Roman"/>
          <w:color w:val="auto"/>
        </w:rPr>
        <w:t>MPA</w:t>
      </w:r>
      <w:r w:rsidR="00E75AF2">
        <w:rPr>
          <w:rFonts w:ascii="Times New Roman" w:hAnsi="Times New Roman" w:cs="Times New Roman"/>
          <w:color w:val="auto"/>
        </w:rPr>
        <w:t>S</w:t>
      </w:r>
      <w:r w:rsidR="00A27B52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Major</w:t>
      </w:r>
      <w:r w:rsidR="00B8045C" w:rsidRPr="00FC32D5">
        <w:rPr>
          <w:rFonts w:ascii="Times New Roman" w:hAnsi="Times New Roman" w:cs="Times New Roman"/>
          <w:color w:val="auto"/>
        </w:rPr>
        <w:t xml:space="preserve"> (Top 10)</w:t>
      </w:r>
    </w:p>
    <w:p w14:paraId="47A3F456" w14:textId="06C721A1" w:rsidR="003A79A3" w:rsidRPr="00FC32D5" w:rsidRDefault="00A27B52" w:rsidP="00747508">
      <w:pPr>
        <w:jc w:val="center"/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noProof/>
        </w:rPr>
        <w:drawing>
          <wp:inline distT="0" distB="0" distL="0" distR="0" wp14:anchorId="37636269" wp14:editId="39EAFBB5">
            <wp:extent cx="4387850" cy="2216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55ADF" w14:textId="29E929AD" w:rsidR="00F37A87" w:rsidRPr="00FC32D5" w:rsidRDefault="00597F76" w:rsidP="00DB45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7</w:t>
      </w:r>
      <w:r w:rsidR="00901F28" w:rsidRPr="00FC32D5">
        <w:rPr>
          <w:rFonts w:ascii="Times New Roman" w:hAnsi="Times New Roman" w:cs="Times New Roman"/>
        </w:rPr>
        <w:t>0.2</w:t>
      </w:r>
      <w:r w:rsidRPr="00FC32D5">
        <w:rPr>
          <w:rFonts w:ascii="Times New Roman" w:hAnsi="Times New Roman" w:cs="Times New Roman"/>
        </w:rPr>
        <w:t>%</w:t>
      </w:r>
      <w:r w:rsidR="006A082C" w:rsidRPr="00FC32D5">
        <w:rPr>
          <w:rFonts w:ascii="Times New Roman" w:hAnsi="Times New Roman" w:cs="Times New Roman"/>
        </w:rPr>
        <w:t xml:space="preserve"> (</w:t>
      </w:r>
      <w:r w:rsidR="00C64E9C" w:rsidRPr="00FC32D5">
        <w:rPr>
          <w:rFonts w:ascii="Times New Roman" w:hAnsi="Times New Roman" w:cs="Times New Roman"/>
        </w:rPr>
        <w:t>73</w:t>
      </w:r>
      <w:r w:rsidR="00901F28" w:rsidRPr="00FC32D5">
        <w:rPr>
          <w:rFonts w:ascii="Times New Roman" w:hAnsi="Times New Roman" w:cs="Times New Roman"/>
        </w:rPr>
        <w:t>)</w:t>
      </w:r>
      <w:r w:rsidRPr="00FC32D5">
        <w:rPr>
          <w:rFonts w:ascii="Times New Roman" w:hAnsi="Times New Roman" w:cs="Times New Roman"/>
        </w:rPr>
        <w:t xml:space="preserve"> of scholarship recipients are Non-First Generation</w:t>
      </w:r>
      <w:r w:rsidR="00A778C8" w:rsidRPr="00FC32D5">
        <w:rPr>
          <w:rFonts w:ascii="Times New Roman" w:hAnsi="Times New Roman" w:cs="Times New Roman"/>
        </w:rPr>
        <w:t xml:space="preserve"> students</w:t>
      </w:r>
    </w:p>
    <w:p w14:paraId="3E4243AF" w14:textId="56885945" w:rsidR="00597F76" w:rsidRPr="00FC32D5" w:rsidRDefault="0029053F" w:rsidP="00DB452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T</w:t>
      </w:r>
      <w:r w:rsidR="006A082C" w:rsidRPr="00FC32D5">
        <w:rPr>
          <w:rFonts w:ascii="Times New Roman" w:hAnsi="Times New Roman" w:cs="Times New Roman"/>
        </w:rPr>
        <w:t>he number of First</w:t>
      </w:r>
      <w:r w:rsidR="00947F20" w:rsidRPr="00FC32D5">
        <w:rPr>
          <w:rFonts w:ascii="Times New Roman" w:hAnsi="Times New Roman" w:cs="Times New Roman"/>
        </w:rPr>
        <w:t>-</w:t>
      </w:r>
      <w:r w:rsidR="006A082C" w:rsidRPr="00FC32D5">
        <w:rPr>
          <w:rFonts w:ascii="Times New Roman" w:hAnsi="Times New Roman" w:cs="Times New Roman"/>
        </w:rPr>
        <w:t xml:space="preserve">Generation students </w:t>
      </w:r>
      <w:r w:rsidR="00E618CF" w:rsidRPr="00FC32D5">
        <w:rPr>
          <w:rFonts w:ascii="Times New Roman" w:hAnsi="Times New Roman" w:cs="Times New Roman"/>
        </w:rPr>
        <w:t>has</w:t>
      </w:r>
      <w:r w:rsidRPr="00FC32D5">
        <w:rPr>
          <w:rFonts w:ascii="Times New Roman" w:hAnsi="Times New Roman" w:cs="Times New Roman"/>
        </w:rPr>
        <w:t xml:space="preserve"> fluctuated since 2016-2017</w:t>
      </w:r>
      <w:r w:rsidR="00282E36" w:rsidRPr="00FC32D5">
        <w:rPr>
          <w:rFonts w:ascii="Times New Roman" w:hAnsi="Times New Roman" w:cs="Times New Roman"/>
        </w:rPr>
        <w:t>, but the</w:t>
      </w:r>
      <w:r w:rsidR="000E5EA4" w:rsidRPr="00FC32D5">
        <w:rPr>
          <w:rFonts w:ascii="Times New Roman" w:hAnsi="Times New Roman" w:cs="Times New Roman"/>
        </w:rPr>
        <w:t>y account for only 2</w:t>
      </w:r>
      <w:r w:rsidRPr="00FC32D5">
        <w:rPr>
          <w:rFonts w:ascii="Times New Roman" w:hAnsi="Times New Roman" w:cs="Times New Roman"/>
        </w:rPr>
        <w:t>9.8</w:t>
      </w:r>
      <w:r w:rsidR="000E5EA4" w:rsidRPr="00FC32D5">
        <w:rPr>
          <w:rFonts w:ascii="Times New Roman" w:hAnsi="Times New Roman" w:cs="Times New Roman"/>
        </w:rPr>
        <w:t xml:space="preserve">% of </w:t>
      </w:r>
      <w:r w:rsidR="008E3BAB" w:rsidRPr="00FC32D5">
        <w:rPr>
          <w:rFonts w:ascii="Times New Roman" w:hAnsi="Times New Roman" w:cs="Times New Roman"/>
        </w:rPr>
        <w:t xml:space="preserve">total </w:t>
      </w:r>
      <w:r w:rsidRPr="00FC32D5">
        <w:rPr>
          <w:rFonts w:ascii="Times New Roman" w:hAnsi="Times New Roman" w:cs="Times New Roman"/>
        </w:rPr>
        <w:t>MPA</w:t>
      </w:r>
      <w:r w:rsidR="00E75AF2">
        <w:rPr>
          <w:rFonts w:ascii="Times New Roman" w:hAnsi="Times New Roman" w:cs="Times New Roman"/>
        </w:rPr>
        <w:t>S</w:t>
      </w:r>
      <w:r w:rsidRPr="00FC32D5">
        <w:rPr>
          <w:rFonts w:ascii="Times New Roman" w:hAnsi="Times New Roman" w:cs="Times New Roman"/>
        </w:rPr>
        <w:t xml:space="preserve"> </w:t>
      </w:r>
      <w:r w:rsidR="008E3BAB" w:rsidRPr="00FC32D5">
        <w:rPr>
          <w:rFonts w:ascii="Times New Roman" w:hAnsi="Times New Roman" w:cs="Times New Roman"/>
        </w:rPr>
        <w:t>scholarship recipients</w:t>
      </w:r>
      <w:r w:rsidR="000E5EA4" w:rsidRPr="00FC32D5">
        <w:rPr>
          <w:rFonts w:ascii="Times New Roman" w:hAnsi="Times New Roman" w:cs="Times New Roman"/>
        </w:rPr>
        <w:t xml:space="preserve"> </w:t>
      </w:r>
    </w:p>
    <w:p w14:paraId="1BFA84AA" w14:textId="00572705" w:rsidR="00DA17A2" w:rsidRPr="00FC32D5" w:rsidRDefault="00DA17A2" w:rsidP="00DA17A2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6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B26" w:rsidRPr="00FC32D5">
        <w:rPr>
          <w:rFonts w:ascii="Times New Roman" w:hAnsi="Times New Roman" w:cs="Times New Roman"/>
          <w:color w:val="auto"/>
        </w:rPr>
        <w:t xml:space="preserve">FTIC </w:t>
      </w:r>
      <w:r w:rsidR="00163426" w:rsidRPr="00FC32D5">
        <w:rPr>
          <w:rFonts w:ascii="Times New Roman" w:hAnsi="Times New Roman" w:cs="Times New Roman"/>
          <w:color w:val="auto"/>
        </w:rPr>
        <w:t>MPA</w:t>
      </w:r>
      <w:r w:rsidR="000723A5">
        <w:rPr>
          <w:rFonts w:ascii="Times New Roman" w:hAnsi="Times New Roman" w:cs="Times New Roman"/>
          <w:color w:val="auto"/>
        </w:rPr>
        <w:t>S</w:t>
      </w:r>
      <w:r w:rsidR="00163426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First Generation Status</w:t>
      </w:r>
    </w:p>
    <w:p w14:paraId="54DD38DE" w14:textId="35EAF998" w:rsidR="007F071A" w:rsidRPr="00FC32D5" w:rsidRDefault="00163426" w:rsidP="00DC2DA2">
      <w:pPr>
        <w:jc w:val="center"/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852D2E4" wp14:editId="3B4DE22F">
            <wp:extent cx="5157470" cy="2755900"/>
            <wp:effectExtent l="0" t="0" r="508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DFB48" w14:textId="2498A5A9" w:rsidR="009D0F87" w:rsidRPr="00FC32D5" w:rsidRDefault="00E35D5C" w:rsidP="009D0F8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70.2</w:t>
      </w:r>
      <w:r w:rsidR="00FD49B2" w:rsidRPr="00FC32D5">
        <w:rPr>
          <w:rFonts w:ascii="Times New Roman" w:hAnsi="Times New Roman" w:cs="Times New Roman"/>
        </w:rPr>
        <w:t>%</w:t>
      </w:r>
      <w:r w:rsidR="00927CA3" w:rsidRPr="00FC32D5">
        <w:rPr>
          <w:rFonts w:ascii="Times New Roman" w:hAnsi="Times New Roman" w:cs="Times New Roman"/>
        </w:rPr>
        <w:t xml:space="preserve"> (</w:t>
      </w:r>
      <w:r w:rsidR="004D3314" w:rsidRPr="00FC32D5">
        <w:rPr>
          <w:rFonts w:ascii="Times New Roman" w:hAnsi="Times New Roman" w:cs="Times New Roman"/>
        </w:rPr>
        <w:t>73</w:t>
      </w:r>
      <w:r w:rsidR="00927CA3" w:rsidRPr="00FC32D5">
        <w:rPr>
          <w:rFonts w:ascii="Times New Roman" w:hAnsi="Times New Roman" w:cs="Times New Roman"/>
        </w:rPr>
        <w:t>)</w:t>
      </w:r>
      <w:r w:rsidR="00FD49B2" w:rsidRPr="00FC32D5">
        <w:rPr>
          <w:rFonts w:ascii="Times New Roman" w:hAnsi="Times New Roman" w:cs="Times New Roman"/>
        </w:rPr>
        <w:t xml:space="preserve"> of total </w:t>
      </w:r>
      <w:r w:rsidR="004D3314" w:rsidRPr="00FC32D5">
        <w:rPr>
          <w:rFonts w:ascii="Times New Roman" w:hAnsi="Times New Roman" w:cs="Times New Roman"/>
        </w:rPr>
        <w:t>MPA</w:t>
      </w:r>
      <w:r w:rsidR="000723A5">
        <w:rPr>
          <w:rFonts w:ascii="Times New Roman" w:hAnsi="Times New Roman" w:cs="Times New Roman"/>
        </w:rPr>
        <w:t>S</w:t>
      </w:r>
      <w:r w:rsidR="004D3314" w:rsidRPr="00FC32D5">
        <w:rPr>
          <w:rFonts w:ascii="Times New Roman" w:hAnsi="Times New Roman" w:cs="Times New Roman"/>
        </w:rPr>
        <w:t xml:space="preserve"> </w:t>
      </w:r>
      <w:r w:rsidR="00FD49B2" w:rsidRPr="00FC32D5">
        <w:rPr>
          <w:rFonts w:ascii="Times New Roman" w:hAnsi="Times New Roman" w:cs="Times New Roman"/>
        </w:rPr>
        <w:t xml:space="preserve">scholarship recipients </w:t>
      </w:r>
      <w:r w:rsidR="00E97426" w:rsidRPr="00FC32D5">
        <w:rPr>
          <w:rFonts w:ascii="Times New Roman" w:hAnsi="Times New Roman" w:cs="Times New Roman"/>
        </w:rPr>
        <w:t xml:space="preserve">also </w:t>
      </w:r>
      <w:r w:rsidR="00FD49B2" w:rsidRPr="00FC32D5">
        <w:rPr>
          <w:rFonts w:ascii="Times New Roman" w:hAnsi="Times New Roman" w:cs="Times New Roman"/>
        </w:rPr>
        <w:t xml:space="preserve">received </w:t>
      </w:r>
      <w:r w:rsidR="00E97426" w:rsidRPr="00FC32D5">
        <w:rPr>
          <w:rFonts w:ascii="Times New Roman" w:hAnsi="Times New Roman" w:cs="Times New Roman"/>
        </w:rPr>
        <w:t>the Pell grant at some point in their academic career</w:t>
      </w:r>
    </w:p>
    <w:p w14:paraId="2C7085DF" w14:textId="15DEFFEA" w:rsidR="00E97426" w:rsidRPr="00FC32D5" w:rsidRDefault="00144681" w:rsidP="009D0F8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The number of scholarship recipients with the Pell grant has increased since 2016-2017</w:t>
      </w:r>
      <w:r w:rsidR="005C6CC8" w:rsidRPr="00FC32D5">
        <w:rPr>
          <w:rFonts w:ascii="Times New Roman" w:hAnsi="Times New Roman" w:cs="Times New Roman"/>
        </w:rPr>
        <w:t>,</w:t>
      </w:r>
      <w:r w:rsidR="00A72EAF" w:rsidRPr="00FC32D5">
        <w:rPr>
          <w:rFonts w:ascii="Times New Roman" w:hAnsi="Times New Roman" w:cs="Times New Roman"/>
        </w:rPr>
        <w:t xml:space="preserve"> but </w:t>
      </w:r>
      <w:r w:rsidR="005C6CC8" w:rsidRPr="00FC32D5">
        <w:rPr>
          <w:rFonts w:ascii="Times New Roman" w:hAnsi="Times New Roman" w:cs="Times New Roman"/>
        </w:rPr>
        <w:t xml:space="preserve">fluctuate </w:t>
      </w:r>
      <w:r w:rsidR="00F8379C" w:rsidRPr="00FC32D5">
        <w:rPr>
          <w:rFonts w:ascii="Times New Roman" w:hAnsi="Times New Roman" w:cs="Times New Roman"/>
        </w:rPr>
        <w:t>every year, with the highest being in the 2019-2020 academic year</w:t>
      </w:r>
    </w:p>
    <w:p w14:paraId="57E1F4DC" w14:textId="5351770B" w:rsidR="00C562E4" w:rsidRPr="00FC32D5" w:rsidRDefault="00C562E4" w:rsidP="00C562E4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lastRenderedPageBreak/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7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B26" w:rsidRPr="00FC32D5">
        <w:rPr>
          <w:rFonts w:ascii="Times New Roman" w:hAnsi="Times New Roman" w:cs="Times New Roman"/>
          <w:color w:val="auto"/>
        </w:rPr>
        <w:t xml:space="preserve">FTIC </w:t>
      </w:r>
      <w:r w:rsidR="001B4697" w:rsidRPr="00FC32D5">
        <w:rPr>
          <w:rFonts w:ascii="Times New Roman" w:hAnsi="Times New Roman" w:cs="Times New Roman"/>
          <w:color w:val="auto"/>
        </w:rPr>
        <w:t>MPA</w:t>
      </w:r>
      <w:r w:rsidR="00952081">
        <w:rPr>
          <w:rFonts w:ascii="Times New Roman" w:hAnsi="Times New Roman" w:cs="Times New Roman"/>
          <w:color w:val="auto"/>
        </w:rPr>
        <w:t>S</w:t>
      </w:r>
      <w:r w:rsidR="001B4697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Pell Status</w:t>
      </w:r>
    </w:p>
    <w:p w14:paraId="2E83D48C" w14:textId="113C0B3D" w:rsidR="00DA17A2" w:rsidRPr="00FC32D5" w:rsidRDefault="001B4697" w:rsidP="00DC2DA2">
      <w:pPr>
        <w:jc w:val="center"/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BAB5BA8" wp14:editId="7028F420">
            <wp:extent cx="4657725" cy="2755900"/>
            <wp:effectExtent l="0" t="0" r="952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12FA4" w14:textId="77777777" w:rsidR="007501D8" w:rsidRPr="00FC32D5" w:rsidRDefault="007501D8" w:rsidP="007501D8">
      <w:pPr>
        <w:rPr>
          <w:rFonts w:ascii="Times New Roman" w:hAnsi="Times New Roman" w:cs="Times New Roman"/>
          <w:b/>
          <w:bCs/>
        </w:rPr>
      </w:pPr>
      <w:r w:rsidRPr="00FC32D5">
        <w:rPr>
          <w:rFonts w:ascii="Times New Roman" w:hAnsi="Times New Roman" w:cs="Times New Roman"/>
          <w:b/>
          <w:bCs/>
        </w:rPr>
        <w:t>Full-time First Time in College (FT FTIC)</w:t>
      </w:r>
    </w:p>
    <w:p w14:paraId="4787CBC5" w14:textId="4A7B7F74" w:rsidR="007501D8" w:rsidRPr="00FC32D5" w:rsidRDefault="007501D8" w:rsidP="007501D8">
      <w:p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Retention and graduation rates involve only FT FTIC students who are labeled as cohorts because they were admitted in a Summer or Fall semester and were full-time students at the time of their enrollment. Of the 104 MPA</w:t>
      </w:r>
      <w:r w:rsidR="00B87FAB">
        <w:rPr>
          <w:rFonts w:ascii="Times New Roman" w:hAnsi="Times New Roman" w:cs="Times New Roman"/>
        </w:rPr>
        <w:t>S</w:t>
      </w:r>
      <w:r w:rsidRPr="00FC32D5">
        <w:rPr>
          <w:rFonts w:ascii="Times New Roman" w:hAnsi="Times New Roman" w:cs="Times New Roman"/>
        </w:rPr>
        <w:t xml:space="preserve"> scholarship recipients from 2016-2017 to 2020-2021, 96 of them are cohorts. The 2</w:t>
      </w:r>
      <w:r w:rsidRPr="00FC32D5">
        <w:rPr>
          <w:rFonts w:ascii="Times New Roman" w:hAnsi="Times New Roman" w:cs="Times New Roman"/>
          <w:vertAlign w:val="superscript"/>
        </w:rPr>
        <w:t>nd</w:t>
      </w:r>
      <w:r w:rsidRPr="00FC32D5">
        <w:rPr>
          <w:rFonts w:ascii="Times New Roman" w:hAnsi="Times New Roman" w:cs="Times New Roman"/>
        </w:rPr>
        <w:t xml:space="preserve"> year retention rates (Figure 8) are calculated by the total number of retained FT FTICs divided by the total number of FT FTICs. The 4-year graduation rates (Figure 9) were calculated similarly, however, only include the 2016-2017 and 2017-2018 cohort years since students in more recent cohorts haven’t had enough time to graduate within 4 years.</w:t>
      </w:r>
    </w:p>
    <w:p w14:paraId="47DE5295" w14:textId="5D4196FB" w:rsidR="00254AD3" w:rsidRDefault="00F47B00" w:rsidP="002055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MPA</w:t>
      </w:r>
      <w:r w:rsidR="00B87F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Scholarship recipients had a greater cumulative GPA compared to the university except in the 2016-2017 and 2020-2021 cohort years</w:t>
      </w:r>
    </w:p>
    <w:p w14:paraId="4C5C486C" w14:textId="7C5E4732" w:rsidR="002055B7" w:rsidRPr="00FC32D5" w:rsidRDefault="005B2B3D" w:rsidP="002055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2.1%</w:t>
      </w:r>
      <w:r w:rsidR="007E2E93" w:rsidRPr="00FC32D5">
        <w:rPr>
          <w:rFonts w:ascii="Times New Roman" w:hAnsi="Times New Roman" w:cs="Times New Roman"/>
        </w:rPr>
        <w:t xml:space="preserve"> (</w:t>
      </w:r>
      <w:r w:rsidRPr="00FC32D5">
        <w:rPr>
          <w:rFonts w:ascii="Times New Roman" w:hAnsi="Times New Roman" w:cs="Times New Roman"/>
        </w:rPr>
        <w:t>2</w:t>
      </w:r>
      <w:r w:rsidR="007E2E93" w:rsidRPr="00FC32D5">
        <w:rPr>
          <w:rFonts w:ascii="Times New Roman" w:hAnsi="Times New Roman" w:cs="Times New Roman"/>
        </w:rPr>
        <w:t>) of the total 96 FT FTIC scholarship recipients</w:t>
      </w:r>
      <w:r w:rsidR="002055B7" w:rsidRPr="00FC32D5">
        <w:rPr>
          <w:rFonts w:ascii="Times New Roman" w:hAnsi="Times New Roman" w:cs="Times New Roman"/>
        </w:rPr>
        <w:t xml:space="preserve"> had a cumulative GPA below 2.0</w:t>
      </w:r>
    </w:p>
    <w:p w14:paraId="3EF828DC" w14:textId="4CC1A227" w:rsidR="002055B7" w:rsidRPr="00FC32D5" w:rsidRDefault="00C8631E" w:rsidP="002055B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83.3</w:t>
      </w:r>
      <w:r w:rsidR="002055B7" w:rsidRPr="00FC32D5">
        <w:rPr>
          <w:rFonts w:ascii="Times New Roman" w:hAnsi="Times New Roman" w:cs="Times New Roman"/>
        </w:rPr>
        <w:t>% (</w:t>
      </w:r>
      <w:r w:rsidRPr="00FC32D5">
        <w:rPr>
          <w:rFonts w:ascii="Times New Roman" w:hAnsi="Times New Roman" w:cs="Times New Roman"/>
        </w:rPr>
        <w:t>80</w:t>
      </w:r>
      <w:r w:rsidR="002055B7" w:rsidRPr="00FC32D5">
        <w:rPr>
          <w:rFonts w:ascii="Times New Roman" w:hAnsi="Times New Roman" w:cs="Times New Roman"/>
        </w:rPr>
        <w:t xml:space="preserve">) of students had a cumulative GPA </w:t>
      </w:r>
      <w:r w:rsidR="00E5313F" w:rsidRPr="00FC32D5">
        <w:rPr>
          <w:rFonts w:ascii="Times New Roman" w:hAnsi="Times New Roman" w:cs="Times New Roman"/>
        </w:rPr>
        <w:t>greater than 3.0</w:t>
      </w:r>
    </w:p>
    <w:p w14:paraId="26304A89" w14:textId="094C6D37" w:rsidR="000863FD" w:rsidRPr="00FC32D5" w:rsidRDefault="000863FD" w:rsidP="000863FD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Table </w:t>
      </w:r>
      <w:r w:rsidRPr="00FC32D5">
        <w:rPr>
          <w:rFonts w:ascii="Times New Roman" w:hAnsi="Times New Roman" w:cs="Times New Roman"/>
          <w:color w:val="auto"/>
        </w:rPr>
        <w:fldChar w:fldCharType="begin"/>
      </w:r>
      <w:r w:rsidRPr="00FC32D5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C32D5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12</w:t>
      </w:r>
      <w:r w:rsidRP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>: FT FTIC MPA</w:t>
      </w:r>
      <w:r w:rsidR="00B87FAB">
        <w:rPr>
          <w:rFonts w:ascii="Times New Roman" w:hAnsi="Times New Roman" w:cs="Times New Roman"/>
          <w:color w:val="auto"/>
        </w:rPr>
        <w:t>S</w:t>
      </w:r>
      <w:r w:rsidRPr="00FC32D5">
        <w:rPr>
          <w:rFonts w:ascii="Times New Roman" w:hAnsi="Times New Roman" w:cs="Times New Roman"/>
          <w:color w:val="auto"/>
        </w:rPr>
        <w:t xml:space="preserve"> Scholarship Recipients by Cumulative GPA</w:t>
      </w:r>
    </w:p>
    <w:tbl>
      <w:tblPr>
        <w:tblStyle w:val="PlainTable1"/>
        <w:tblW w:w="9355" w:type="dxa"/>
        <w:jc w:val="center"/>
        <w:tblLook w:val="04A0" w:firstRow="1" w:lastRow="0" w:firstColumn="1" w:lastColumn="0" w:noHBand="0" w:noVBand="1"/>
      </w:tblPr>
      <w:tblGrid>
        <w:gridCol w:w="1435"/>
        <w:gridCol w:w="810"/>
        <w:gridCol w:w="1080"/>
        <w:gridCol w:w="1080"/>
        <w:gridCol w:w="1080"/>
        <w:gridCol w:w="1080"/>
        <w:gridCol w:w="1350"/>
        <w:gridCol w:w="1440"/>
      </w:tblGrid>
      <w:tr w:rsidR="00D44B7E" w:rsidRPr="00FC32D5" w14:paraId="787641FE" w14:textId="3F8B6C6E" w:rsidTr="00254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5DF9A013" w14:textId="235F01F2" w:rsidR="00D44B7E" w:rsidRPr="00FC32D5" w:rsidRDefault="00D44B7E" w:rsidP="00D44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Cohort Year</w:t>
            </w:r>
          </w:p>
        </w:tc>
        <w:tc>
          <w:tcPr>
            <w:tcW w:w="810" w:type="dxa"/>
            <w:noWrap/>
            <w:vAlign w:val="bottom"/>
          </w:tcPr>
          <w:p w14:paraId="4C7EF44F" w14:textId="0EDA6734" w:rsidR="00D44B7E" w:rsidRPr="00FC32D5" w:rsidRDefault="00D44B7E" w:rsidP="00C8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&lt;2.0</w:t>
            </w:r>
          </w:p>
        </w:tc>
        <w:tc>
          <w:tcPr>
            <w:tcW w:w="1080" w:type="dxa"/>
            <w:noWrap/>
            <w:vAlign w:val="bottom"/>
          </w:tcPr>
          <w:p w14:paraId="3D6F5AC2" w14:textId="6BB5E88A" w:rsidR="00D44B7E" w:rsidRPr="00FC32D5" w:rsidRDefault="00D44B7E" w:rsidP="00C8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2.0 - 2.49</w:t>
            </w:r>
          </w:p>
        </w:tc>
        <w:tc>
          <w:tcPr>
            <w:tcW w:w="1080" w:type="dxa"/>
            <w:noWrap/>
            <w:vAlign w:val="bottom"/>
          </w:tcPr>
          <w:p w14:paraId="73F99911" w14:textId="3CA6EE3E" w:rsidR="00D44B7E" w:rsidRPr="00FC32D5" w:rsidRDefault="00D44B7E" w:rsidP="00C8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2.5 - 2.99</w:t>
            </w:r>
          </w:p>
        </w:tc>
        <w:tc>
          <w:tcPr>
            <w:tcW w:w="1080" w:type="dxa"/>
            <w:noWrap/>
            <w:vAlign w:val="bottom"/>
          </w:tcPr>
          <w:p w14:paraId="49722426" w14:textId="6B0EA0F4" w:rsidR="00D44B7E" w:rsidRPr="00FC32D5" w:rsidRDefault="00D44B7E" w:rsidP="00C8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2.5 -2.99</w:t>
            </w:r>
          </w:p>
        </w:tc>
        <w:tc>
          <w:tcPr>
            <w:tcW w:w="1080" w:type="dxa"/>
            <w:noWrap/>
            <w:vAlign w:val="bottom"/>
          </w:tcPr>
          <w:p w14:paraId="3AE1B320" w14:textId="2B41A814" w:rsidR="00D44B7E" w:rsidRPr="00FC32D5" w:rsidRDefault="00D44B7E" w:rsidP="00C8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3.0 - 3.49</w:t>
            </w:r>
          </w:p>
        </w:tc>
        <w:tc>
          <w:tcPr>
            <w:tcW w:w="1350" w:type="dxa"/>
            <w:noWrap/>
            <w:vAlign w:val="bottom"/>
          </w:tcPr>
          <w:p w14:paraId="7FA1ACFC" w14:textId="10D9CF6D" w:rsidR="00D44B7E" w:rsidRPr="00FC32D5" w:rsidRDefault="00D44B7E" w:rsidP="00C86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3.5 - 4.0</w:t>
            </w:r>
          </w:p>
        </w:tc>
        <w:tc>
          <w:tcPr>
            <w:tcW w:w="1440" w:type="dxa"/>
            <w:vAlign w:val="bottom"/>
          </w:tcPr>
          <w:p w14:paraId="62CB8A3B" w14:textId="0EF73901" w:rsidR="00D44B7E" w:rsidRPr="00FC32D5" w:rsidRDefault="00D44B7E" w:rsidP="00D44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Grand Total</w:t>
            </w:r>
          </w:p>
        </w:tc>
      </w:tr>
      <w:tr w:rsidR="00FE611E" w:rsidRPr="00FC32D5" w14:paraId="5FC653A4" w14:textId="77777777" w:rsidTr="00254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0B970EBF" w14:textId="1A443789" w:rsidR="00FE611E" w:rsidRPr="00FC32D5" w:rsidRDefault="00FE611E" w:rsidP="00FE611E">
            <w:pPr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2016 - 2017</w:t>
            </w:r>
          </w:p>
        </w:tc>
        <w:tc>
          <w:tcPr>
            <w:tcW w:w="810" w:type="dxa"/>
            <w:noWrap/>
            <w:vAlign w:val="bottom"/>
          </w:tcPr>
          <w:p w14:paraId="3D1D7839" w14:textId="46134CF3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2E99FD72" w14:textId="6D7BD95F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649CD6FA" w14:textId="434EFC36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6FF0297B" w14:textId="482E7045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3895D9F0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100.0%</w:t>
            </w:r>
          </w:p>
          <w:p w14:paraId="6B744CC4" w14:textId="67D6A1FA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(n=1)</w:t>
            </w:r>
          </w:p>
        </w:tc>
        <w:tc>
          <w:tcPr>
            <w:tcW w:w="1350" w:type="dxa"/>
            <w:noWrap/>
            <w:vAlign w:val="bottom"/>
          </w:tcPr>
          <w:p w14:paraId="67B1E96C" w14:textId="3010F333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440" w:type="dxa"/>
            <w:vAlign w:val="bottom"/>
          </w:tcPr>
          <w:p w14:paraId="154EBD47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2F54B591" w14:textId="08C006CB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(n=1)</w:t>
            </w:r>
          </w:p>
        </w:tc>
      </w:tr>
      <w:tr w:rsidR="00FE611E" w:rsidRPr="00FC32D5" w14:paraId="534DA1AA" w14:textId="48EA9820" w:rsidTr="00254AD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6BCEB69D" w14:textId="3D529BE1" w:rsidR="00FE611E" w:rsidRPr="00FC32D5" w:rsidRDefault="00FE611E" w:rsidP="00FE61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2017 - 2018</w:t>
            </w:r>
          </w:p>
        </w:tc>
        <w:tc>
          <w:tcPr>
            <w:tcW w:w="810" w:type="dxa"/>
            <w:noWrap/>
            <w:vAlign w:val="bottom"/>
          </w:tcPr>
          <w:p w14:paraId="7440A349" w14:textId="2532C94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5B6DF031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7.1%</w:t>
            </w:r>
          </w:p>
          <w:p w14:paraId="6EC52A44" w14:textId="07864DC8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(n=2)</w:t>
            </w:r>
          </w:p>
        </w:tc>
        <w:tc>
          <w:tcPr>
            <w:tcW w:w="1080" w:type="dxa"/>
            <w:noWrap/>
            <w:vAlign w:val="bottom"/>
          </w:tcPr>
          <w:p w14:paraId="4442B745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10.7%</w:t>
            </w:r>
          </w:p>
          <w:p w14:paraId="1CF3718F" w14:textId="125E8A31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(n=3)</w:t>
            </w:r>
          </w:p>
        </w:tc>
        <w:tc>
          <w:tcPr>
            <w:tcW w:w="1080" w:type="dxa"/>
            <w:noWrap/>
            <w:vAlign w:val="bottom"/>
          </w:tcPr>
          <w:p w14:paraId="4258425B" w14:textId="57E5CF6E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05BA6B28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17.9%</w:t>
            </w:r>
          </w:p>
          <w:p w14:paraId="4EF67ADE" w14:textId="188DDC90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(n=5)</w:t>
            </w:r>
          </w:p>
        </w:tc>
        <w:tc>
          <w:tcPr>
            <w:tcW w:w="1350" w:type="dxa"/>
            <w:noWrap/>
            <w:vAlign w:val="bottom"/>
          </w:tcPr>
          <w:p w14:paraId="59EA1CF1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64.3%</w:t>
            </w:r>
          </w:p>
          <w:p w14:paraId="60D4805F" w14:textId="778E489C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(n=18)</w:t>
            </w:r>
          </w:p>
        </w:tc>
        <w:tc>
          <w:tcPr>
            <w:tcW w:w="1440" w:type="dxa"/>
            <w:vAlign w:val="bottom"/>
          </w:tcPr>
          <w:p w14:paraId="3DB2A44B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6ADAD9DD" w14:textId="1C563801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(n=28)</w:t>
            </w:r>
          </w:p>
        </w:tc>
      </w:tr>
      <w:tr w:rsidR="00FE611E" w:rsidRPr="00FC32D5" w14:paraId="0D0875B1" w14:textId="68443CEE" w:rsidTr="00254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643FD8D6" w14:textId="6FA4D433" w:rsidR="00FE611E" w:rsidRPr="00FC32D5" w:rsidRDefault="00FE611E" w:rsidP="00FE61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2018 - 2019</w:t>
            </w:r>
          </w:p>
        </w:tc>
        <w:tc>
          <w:tcPr>
            <w:tcW w:w="810" w:type="dxa"/>
            <w:noWrap/>
            <w:vAlign w:val="bottom"/>
          </w:tcPr>
          <w:p w14:paraId="006E8108" w14:textId="05D817B1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2A58C9FA" w14:textId="15B5EEC0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2B494CE5" w14:textId="0FE6B308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3617C0B3" w14:textId="590EABDC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2107D2F1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37.5%</w:t>
            </w:r>
          </w:p>
          <w:p w14:paraId="48486A82" w14:textId="44341F86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(n=6)</w:t>
            </w:r>
          </w:p>
        </w:tc>
        <w:tc>
          <w:tcPr>
            <w:tcW w:w="1350" w:type="dxa"/>
            <w:noWrap/>
            <w:vAlign w:val="bottom"/>
          </w:tcPr>
          <w:p w14:paraId="006BC1D0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62.5%</w:t>
            </w:r>
          </w:p>
          <w:p w14:paraId="1D2AC65C" w14:textId="40F706E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(n=10)</w:t>
            </w:r>
          </w:p>
        </w:tc>
        <w:tc>
          <w:tcPr>
            <w:tcW w:w="1440" w:type="dxa"/>
            <w:vAlign w:val="bottom"/>
          </w:tcPr>
          <w:p w14:paraId="632BD855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1CE26FEC" w14:textId="24173169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(n=16)</w:t>
            </w:r>
          </w:p>
        </w:tc>
      </w:tr>
      <w:tr w:rsidR="00FE611E" w:rsidRPr="00FC32D5" w14:paraId="72BF51F5" w14:textId="70982AAB" w:rsidTr="00254AD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1897B89B" w14:textId="413C914F" w:rsidR="00FE611E" w:rsidRPr="00FC32D5" w:rsidRDefault="00FE611E" w:rsidP="00FE61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810" w:type="dxa"/>
            <w:noWrap/>
            <w:vAlign w:val="bottom"/>
          </w:tcPr>
          <w:p w14:paraId="4B9F5E83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3.7%</w:t>
            </w:r>
          </w:p>
          <w:p w14:paraId="0F91D9B8" w14:textId="3BF9A720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738D40CD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3.7%</w:t>
            </w:r>
          </w:p>
          <w:p w14:paraId="695A1F4A" w14:textId="0CFBF1EF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387D223C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14.8%</w:t>
            </w:r>
          </w:p>
          <w:p w14:paraId="416F439B" w14:textId="33972B6B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(n=4)</w:t>
            </w:r>
          </w:p>
        </w:tc>
        <w:tc>
          <w:tcPr>
            <w:tcW w:w="1080" w:type="dxa"/>
            <w:noWrap/>
            <w:vAlign w:val="bottom"/>
          </w:tcPr>
          <w:p w14:paraId="64817676" w14:textId="4969769F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0.0%</w:t>
            </w:r>
          </w:p>
        </w:tc>
        <w:tc>
          <w:tcPr>
            <w:tcW w:w="1080" w:type="dxa"/>
            <w:noWrap/>
            <w:vAlign w:val="bottom"/>
          </w:tcPr>
          <w:p w14:paraId="6DF887ED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11.1%</w:t>
            </w:r>
          </w:p>
          <w:p w14:paraId="55AA6EF3" w14:textId="72838AF4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(n=3)</w:t>
            </w:r>
          </w:p>
        </w:tc>
        <w:tc>
          <w:tcPr>
            <w:tcW w:w="1350" w:type="dxa"/>
            <w:noWrap/>
            <w:vAlign w:val="bottom"/>
          </w:tcPr>
          <w:p w14:paraId="3B769639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66.7%</w:t>
            </w:r>
          </w:p>
          <w:p w14:paraId="066F3134" w14:textId="4F6DCB9E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(n=18)</w:t>
            </w:r>
          </w:p>
        </w:tc>
        <w:tc>
          <w:tcPr>
            <w:tcW w:w="1440" w:type="dxa"/>
            <w:vAlign w:val="bottom"/>
          </w:tcPr>
          <w:p w14:paraId="42294E1B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18A9DE48" w14:textId="45A63641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(n=27)</w:t>
            </w:r>
          </w:p>
        </w:tc>
      </w:tr>
      <w:tr w:rsidR="00FE611E" w:rsidRPr="00FC32D5" w14:paraId="2FD78153" w14:textId="67008164" w:rsidTr="00254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657D9541" w14:textId="14B94B45" w:rsidR="00FE611E" w:rsidRPr="00FC32D5" w:rsidRDefault="00FE611E" w:rsidP="00FE61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2020 - 2021</w:t>
            </w:r>
          </w:p>
        </w:tc>
        <w:tc>
          <w:tcPr>
            <w:tcW w:w="810" w:type="dxa"/>
            <w:noWrap/>
            <w:vAlign w:val="bottom"/>
          </w:tcPr>
          <w:p w14:paraId="2389609F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4.2%</w:t>
            </w:r>
          </w:p>
          <w:p w14:paraId="1DD3D288" w14:textId="684C8355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5A575055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8.3%</w:t>
            </w:r>
          </w:p>
          <w:p w14:paraId="62405ECE" w14:textId="62B1C1C4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(n=2)</w:t>
            </w:r>
          </w:p>
        </w:tc>
        <w:tc>
          <w:tcPr>
            <w:tcW w:w="1080" w:type="dxa"/>
            <w:noWrap/>
            <w:vAlign w:val="bottom"/>
          </w:tcPr>
          <w:p w14:paraId="586363D4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4.2%</w:t>
            </w:r>
          </w:p>
          <w:p w14:paraId="5A81F5E7" w14:textId="77F99DDE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3E2A5665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4.2%</w:t>
            </w:r>
          </w:p>
          <w:p w14:paraId="46C37C6E" w14:textId="79412732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5389A671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16.7%</w:t>
            </w:r>
          </w:p>
          <w:p w14:paraId="548955CF" w14:textId="62C331DD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(n=4)</w:t>
            </w:r>
          </w:p>
        </w:tc>
        <w:tc>
          <w:tcPr>
            <w:tcW w:w="1350" w:type="dxa"/>
            <w:noWrap/>
            <w:vAlign w:val="bottom"/>
          </w:tcPr>
          <w:p w14:paraId="755CCBF1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62.5%</w:t>
            </w:r>
          </w:p>
          <w:p w14:paraId="33ADDBD6" w14:textId="0408C288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color w:val="000000"/>
              </w:rPr>
              <w:t>(n=15)</w:t>
            </w:r>
          </w:p>
        </w:tc>
        <w:tc>
          <w:tcPr>
            <w:tcW w:w="1440" w:type="dxa"/>
            <w:vAlign w:val="bottom"/>
          </w:tcPr>
          <w:p w14:paraId="5F1B971F" w14:textId="77777777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1970C05B" w14:textId="4081778C" w:rsidR="00FE611E" w:rsidRPr="00FC32D5" w:rsidRDefault="00FE611E" w:rsidP="00FE6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(n=24)</w:t>
            </w:r>
          </w:p>
        </w:tc>
      </w:tr>
      <w:tr w:rsidR="00FE611E" w:rsidRPr="00FC32D5" w14:paraId="55D8A0D7" w14:textId="56427720" w:rsidTr="00254AD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vAlign w:val="bottom"/>
          </w:tcPr>
          <w:p w14:paraId="79892C29" w14:textId="2BFC2A7B" w:rsidR="00FE611E" w:rsidRPr="00FC32D5" w:rsidRDefault="00FE611E" w:rsidP="00FE61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Grand Total</w:t>
            </w:r>
          </w:p>
        </w:tc>
        <w:tc>
          <w:tcPr>
            <w:tcW w:w="810" w:type="dxa"/>
            <w:noWrap/>
            <w:vAlign w:val="bottom"/>
          </w:tcPr>
          <w:p w14:paraId="1ACD25AD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2.1%</w:t>
            </w:r>
          </w:p>
          <w:p w14:paraId="1E700706" w14:textId="060E2B4E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(n=2)</w:t>
            </w:r>
          </w:p>
        </w:tc>
        <w:tc>
          <w:tcPr>
            <w:tcW w:w="1080" w:type="dxa"/>
            <w:noWrap/>
            <w:vAlign w:val="bottom"/>
          </w:tcPr>
          <w:p w14:paraId="65DE335B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5.2%</w:t>
            </w:r>
          </w:p>
          <w:p w14:paraId="4ACA3AD5" w14:textId="52763553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(n=5)</w:t>
            </w:r>
          </w:p>
        </w:tc>
        <w:tc>
          <w:tcPr>
            <w:tcW w:w="1080" w:type="dxa"/>
            <w:noWrap/>
            <w:vAlign w:val="bottom"/>
          </w:tcPr>
          <w:p w14:paraId="62770C0E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8.3%</w:t>
            </w:r>
          </w:p>
          <w:p w14:paraId="4B3FEC6C" w14:textId="1C22AB1A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(n=8)</w:t>
            </w:r>
          </w:p>
        </w:tc>
        <w:tc>
          <w:tcPr>
            <w:tcW w:w="1080" w:type="dxa"/>
            <w:noWrap/>
            <w:vAlign w:val="bottom"/>
          </w:tcPr>
          <w:p w14:paraId="558FA58E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1.0%</w:t>
            </w:r>
          </w:p>
          <w:p w14:paraId="6E5DCC6A" w14:textId="1442D1E0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(n=1)</w:t>
            </w:r>
          </w:p>
        </w:tc>
        <w:tc>
          <w:tcPr>
            <w:tcW w:w="1080" w:type="dxa"/>
            <w:noWrap/>
            <w:vAlign w:val="bottom"/>
          </w:tcPr>
          <w:p w14:paraId="6AC9D736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19.8%</w:t>
            </w:r>
          </w:p>
          <w:p w14:paraId="1F77EEE7" w14:textId="5FBA568A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(n=19)</w:t>
            </w:r>
          </w:p>
        </w:tc>
        <w:tc>
          <w:tcPr>
            <w:tcW w:w="1350" w:type="dxa"/>
            <w:noWrap/>
            <w:vAlign w:val="bottom"/>
          </w:tcPr>
          <w:p w14:paraId="057E31AD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63.5%</w:t>
            </w:r>
          </w:p>
          <w:p w14:paraId="5714D913" w14:textId="23E5F3A8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(n=61)</w:t>
            </w:r>
          </w:p>
        </w:tc>
        <w:tc>
          <w:tcPr>
            <w:tcW w:w="1440" w:type="dxa"/>
            <w:vAlign w:val="bottom"/>
          </w:tcPr>
          <w:p w14:paraId="502024C1" w14:textId="77777777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100.0%</w:t>
            </w:r>
          </w:p>
          <w:p w14:paraId="4EE0F2BF" w14:textId="0CFC95A2" w:rsidR="00FE611E" w:rsidRPr="00FC32D5" w:rsidRDefault="00FE611E" w:rsidP="00FE6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32D5">
              <w:rPr>
                <w:rFonts w:ascii="Times New Roman" w:hAnsi="Times New Roman" w:cs="Times New Roman"/>
                <w:b/>
                <w:bCs/>
                <w:color w:val="000000"/>
              </w:rPr>
              <w:t>(n=96)</w:t>
            </w:r>
          </w:p>
        </w:tc>
      </w:tr>
    </w:tbl>
    <w:p w14:paraId="6D6061FE" w14:textId="57EFB15C" w:rsidR="000863FD" w:rsidRPr="00FC32D5" w:rsidRDefault="000863FD" w:rsidP="00DC2DA2">
      <w:pPr>
        <w:jc w:val="center"/>
        <w:rPr>
          <w:rFonts w:ascii="Times New Roman" w:hAnsi="Times New Roman" w:cs="Times New Roman"/>
        </w:rPr>
      </w:pPr>
    </w:p>
    <w:p w14:paraId="72D4B3B2" w14:textId="1BD1E6F8" w:rsidR="001A4837" w:rsidRPr="00FC32D5" w:rsidRDefault="001A4837" w:rsidP="001A4837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47B00">
        <w:rPr>
          <w:rFonts w:ascii="Times New Roman" w:hAnsi="Times New Roman" w:cs="Times New Roman"/>
          <w:color w:val="auto"/>
        </w:rPr>
        <w:lastRenderedPageBreak/>
        <w:t xml:space="preserve">Table </w:t>
      </w:r>
      <w:r w:rsidRPr="00F47B00">
        <w:rPr>
          <w:rFonts w:ascii="Times New Roman" w:hAnsi="Times New Roman" w:cs="Times New Roman"/>
          <w:color w:val="auto"/>
        </w:rPr>
        <w:fldChar w:fldCharType="begin"/>
      </w:r>
      <w:r w:rsidRPr="00F47B00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F47B00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13</w:t>
      </w:r>
      <w:r w:rsidRPr="00F47B00">
        <w:rPr>
          <w:rFonts w:ascii="Times New Roman" w:hAnsi="Times New Roman" w:cs="Times New Roman"/>
          <w:color w:val="auto"/>
        </w:rPr>
        <w:fldChar w:fldCharType="end"/>
      </w:r>
      <w:r w:rsidRPr="00F47B00">
        <w:rPr>
          <w:rFonts w:ascii="Times New Roman" w:hAnsi="Times New Roman" w:cs="Times New Roman"/>
          <w:color w:val="auto"/>
        </w:rPr>
        <w:t>: FT FTIC MPA</w:t>
      </w:r>
      <w:r w:rsidR="00B87FAB">
        <w:rPr>
          <w:rFonts w:ascii="Times New Roman" w:hAnsi="Times New Roman" w:cs="Times New Roman"/>
          <w:color w:val="auto"/>
        </w:rPr>
        <w:t>S</w:t>
      </w:r>
      <w:r w:rsidRPr="00F47B00">
        <w:rPr>
          <w:rFonts w:ascii="Times New Roman" w:hAnsi="Times New Roman" w:cs="Times New Roman"/>
          <w:color w:val="auto"/>
        </w:rPr>
        <w:t xml:space="preserve"> Scholarship Recipients Cumulative GPA </w:t>
      </w:r>
      <w:r w:rsidR="00254AD3" w:rsidRPr="00F47B00">
        <w:rPr>
          <w:rFonts w:ascii="Times New Roman" w:hAnsi="Times New Roman" w:cs="Times New Roman"/>
          <w:color w:val="auto"/>
        </w:rPr>
        <w:t>vs</w:t>
      </w:r>
      <w:r w:rsidRPr="00F47B00">
        <w:rPr>
          <w:rFonts w:ascii="Times New Roman" w:hAnsi="Times New Roman" w:cs="Times New Roman"/>
          <w:color w:val="auto"/>
        </w:rPr>
        <w:t xml:space="preserve"> </w:t>
      </w:r>
      <w:r w:rsidR="007F0BCC" w:rsidRPr="00F47B00">
        <w:rPr>
          <w:rFonts w:ascii="Times New Roman" w:hAnsi="Times New Roman" w:cs="Times New Roman"/>
          <w:color w:val="auto"/>
        </w:rPr>
        <w:t xml:space="preserve">FT FTIC </w:t>
      </w:r>
      <w:r w:rsidRPr="00F47B00">
        <w:rPr>
          <w:rFonts w:ascii="Times New Roman" w:hAnsi="Times New Roman" w:cs="Times New Roman"/>
          <w:color w:val="auto"/>
        </w:rPr>
        <w:t>FIU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150"/>
        <w:gridCol w:w="1080"/>
      </w:tblGrid>
      <w:tr w:rsidR="001A4837" w:rsidRPr="00FC32D5" w14:paraId="277F11EE" w14:textId="77777777" w:rsidTr="00FC4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96779E7" w14:textId="77777777" w:rsidR="001A4837" w:rsidRPr="00FC32D5" w:rsidRDefault="001A4837" w:rsidP="00274CEE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Cohort Year</w:t>
            </w:r>
          </w:p>
        </w:tc>
        <w:tc>
          <w:tcPr>
            <w:tcW w:w="3150" w:type="dxa"/>
          </w:tcPr>
          <w:p w14:paraId="11BC912D" w14:textId="7875FD87" w:rsidR="001A4837" w:rsidRPr="00FC32D5" w:rsidRDefault="001A4837" w:rsidP="00274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MPAs Scholarship Recipients</w:t>
            </w:r>
          </w:p>
        </w:tc>
        <w:tc>
          <w:tcPr>
            <w:tcW w:w="1080" w:type="dxa"/>
          </w:tcPr>
          <w:p w14:paraId="0A1A2160" w14:textId="77777777" w:rsidR="001A4837" w:rsidRPr="00FC32D5" w:rsidRDefault="001A4837" w:rsidP="00274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FIU</w:t>
            </w:r>
          </w:p>
        </w:tc>
      </w:tr>
      <w:tr w:rsidR="00FC498E" w:rsidRPr="00FC32D5" w14:paraId="21F46B9D" w14:textId="77777777" w:rsidTr="00FC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67CE40" w14:textId="17B1148F" w:rsidR="00FC498E" w:rsidRPr="00FC32D5" w:rsidRDefault="00FC498E" w:rsidP="00FC498E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3150" w:type="dxa"/>
            <w:vAlign w:val="bottom"/>
          </w:tcPr>
          <w:p w14:paraId="3A6034CF" w14:textId="1462F3FB" w:rsidR="00FC498E" w:rsidRPr="00FC32D5" w:rsidRDefault="00FC498E" w:rsidP="00FC4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  <w:tc>
          <w:tcPr>
            <w:tcW w:w="1080" w:type="dxa"/>
            <w:vAlign w:val="bottom"/>
          </w:tcPr>
          <w:p w14:paraId="17D6AE96" w14:textId="5BFFE353" w:rsidR="00FC498E" w:rsidRPr="00FC32D5" w:rsidRDefault="00FC498E" w:rsidP="00FC4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</w:tr>
      <w:tr w:rsidR="00FC498E" w:rsidRPr="00FC32D5" w14:paraId="0A2C552B" w14:textId="77777777" w:rsidTr="00FC49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DF97D3" w14:textId="77777777" w:rsidR="00FC498E" w:rsidRPr="00FC32D5" w:rsidRDefault="00FC498E" w:rsidP="00FC498E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2017 – 2018</w:t>
            </w:r>
          </w:p>
        </w:tc>
        <w:tc>
          <w:tcPr>
            <w:tcW w:w="3150" w:type="dxa"/>
            <w:vAlign w:val="bottom"/>
          </w:tcPr>
          <w:p w14:paraId="2CD0549E" w14:textId="333698DC" w:rsidR="00FC498E" w:rsidRPr="00FC32D5" w:rsidRDefault="00FC498E" w:rsidP="00FC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080" w:type="dxa"/>
            <w:vAlign w:val="bottom"/>
          </w:tcPr>
          <w:p w14:paraId="4F4AF881" w14:textId="1F76E1B5" w:rsidR="00FC498E" w:rsidRPr="00FC32D5" w:rsidRDefault="00FC498E" w:rsidP="00FC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</w:tr>
      <w:tr w:rsidR="00FC32D5" w:rsidRPr="00FC32D5" w14:paraId="4EAED1DE" w14:textId="77777777" w:rsidTr="00FC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1CC001A" w14:textId="77777777" w:rsidR="00FC498E" w:rsidRPr="00FC32D5" w:rsidRDefault="00FC498E" w:rsidP="00FC498E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2018 – 2019</w:t>
            </w:r>
          </w:p>
        </w:tc>
        <w:tc>
          <w:tcPr>
            <w:tcW w:w="3150" w:type="dxa"/>
            <w:vAlign w:val="bottom"/>
          </w:tcPr>
          <w:p w14:paraId="6A2CC919" w14:textId="5092FDFF" w:rsidR="00FC498E" w:rsidRPr="00FC32D5" w:rsidRDefault="00FC498E" w:rsidP="00FC4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1080" w:type="dxa"/>
            <w:vAlign w:val="bottom"/>
          </w:tcPr>
          <w:p w14:paraId="532BB440" w14:textId="2EBD98EC" w:rsidR="00FC498E" w:rsidRPr="00FC32D5" w:rsidRDefault="00FC498E" w:rsidP="00FC4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</w:tr>
      <w:tr w:rsidR="00FC498E" w:rsidRPr="00FC32D5" w14:paraId="6E285A9B" w14:textId="77777777" w:rsidTr="00FC49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3B60A97" w14:textId="77777777" w:rsidR="00FC498E" w:rsidRPr="00FC32D5" w:rsidRDefault="00FC498E" w:rsidP="00FC498E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2019 – 2020</w:t>
            </w:r>
          </w:p>
        </w:tc>
        <w:tc>
          <w:tcPr>
            <w:tcW w:w="3150" w:type="dxa"/>
            <w:vAlign w:val="bottom"/>
          </w:tcPr>
          <w:p w14:paraId="19C10DA3" w14:textId="322703D1" w:rsidR="00FC498E" w:rsidRPr="00FC32D5" w:rsidRDefault="00FC498E" w:rsidP="00FC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1080" w:type="dxa"/>
            <w:vAlign w:val="bottom"/>
          </w:tcPr>
          <w:p w14:paraId="1E34E455" w14:textId="3AA06A1B" w:rsidR="00FC498E" w:rsidRPr="00FC32D5" w:rsidRDefault="00FC498E" w:rsidP="00FC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</w:tr>
      <w:tr w:rsidR="00FC32D5" w:rsidRPr="00FC32D5" w14:paraId="2275007A" w14:textId="77777777" w:rsidTr="00FC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D28E253" w14:textId="77777777" w:rsidR="00FC498E" w:rsidRPr="00FC32D5" w:rsidRDefault="00FC498E" w:rsidP="00FC498E">
            <w:pPr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</w:rPr>
              <w:t>2020 – 2021</w:t>
            </w:r>
          </w:p>
        </w:tc>
        <w:tc>
          <w:tcPr>
            <w:tcW w:w="3150" w:type="dxa"/>
            <w:vAlign w:val="bottom"/>
          </w:tcPr>
          <w:p w14:paraId="447F40ED" w14:textId="1DCA3D26" w:rsidR="00FC498E" w:rsidRPr="00FC32D5" w:rsidRDefault="00FC498E" w:rsidP="00FC4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080" w:type="dxa"/>
            <w:vAlign w:val="bottom"/>
          </w:tcPr>
          <w:p w14:paraId="60EA9578" w14:textId="37135584" w:rsidR="00FC498E" w:rsidRPr="00FC32D5" w:rsidRDefault="00FC498E" w:rsidP="00FC4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32D5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</w:tr>
    </w:tbl>
    <w:p w14:paraId="2173FAC1" w14:textId="77777777" w:rsidR="001A4837" w:rsidRPr="00FC32D5" w:rsidRDefault="001A4837" w:rsidP="001A4837">
      <w:pPr>
        <w:rPr>
          <w:rFonts w:ascii="Times New Roman" w:hAnsi="Times New Roman" w:cs="Times New Roman"/>
        </w:rPr>
      </w:pPr>
    </w:p>
    <w:p w14:paraId="3E2E0910" w14:textId="2980CA2A" w:rsidR="00D91AFC" w:rsidRPr="00FC32D5" w:rsidRDefault="00B75566" w:rsidP="00B43C1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9</w:t>
      </w:r>
      <w:r w:rsidR="00370531" w:rsidRPr="00FC32D5">
        <w:rPr>
          <w:rFonts w:ascii="Times New Roman" w:hAnsi="Times New Roman" w:cs="Times New Roman"/>
        </w:rPr>
        <w:t>7</w:t>
      </w:r>
      <w:r w:rsidRPr="00FC32D5">
        <w:rPr>
          <w:rFonts w:ascii="Times New Roman" w:hAnsi="Times New Roman" w:cs="Times New Roman"/>
        </w:rPr>
        <w:t>.</w:t>
      </w:r>
      <w:r w:rsidR="00F0019C" w:rsidRPr="00FC32D5">
        <w:rPr>
          <w:rFonts w:ascii="Times New Roman" w:hAnsi="Times New Roman" w:cs="Times New Roman"/>
        </w:rPr>
        <w:t>9</w:t>
      </w:r>
      <w:r w:rsidRPr="00FC32D5">
        <w:rPr>
          <w:rFonts w:ascii="Times New Roman" w:hAnsi="Times New Roman" w:cs="Times New Roman"/>
        </w:rPr>
        <w:t>% (</w:t>
      </w:r>
      <w:r w:rsidR="00B77AA8" w:rsidRPr="00FC32D5">
        <w:rPr>
          <w:rFonts w:ascii="Times New Roman" w:hAnsi="Times New Roman" w:cs="Times New Roman"/>
        </w:rPr>
        <w:t>94</w:t>
      </w:r>
      <w:r w:rsidRPr="00FC32D5">
        <w:rPr>
          <w:rFonts w:ascii="Times New Roman" w:hAnsi="Times New Roman" w:cs="Times New Roman"/>
        </w:rPr>
        <w:t xml:space="preserve">) of </w:t>
      </w:r>
      <w:r w:rsidR="00621016" w:rsidRPr="00FC32D5">
        <w:rPr>
          <w:rFonts w:ascii="Times New Roman" w:hAnsi="Times New Roman" w:cs="Times New Roman"/>
        </w:rPr>
        <w:t xml:space="preserve">FT FTIC </w:t>
      </w:r>
      <w:r w:rsidR="00B77AA8" w:rsidRPr="00FC32D5">
        <w:rPr>
          <w:rFonts w:ascii="Times New Roman" w:hAnsi="Times New Roman" w:cs="Times New Roman"/>
        </w:rPr>
        <w:t>MPA</w:t>
      </w:r>
      <w:r w:rsidR="000723A5">
        <w:rPr>
          <w:rFonts w:ascii="Times New Roman" w:hAnsi="Times New Roman" w:cs="Times New Roman"/>
        </w:rPr>
        <w:t>S</w:t>
      </w:r>
      <w:r w:rsidR="005F387A">
        <w:rPr>
          <w:rFonts w:ascii="Times New Roman" w:hAnsi="Times New Roman" w:cs="Times New Roman"/>
        </w:rPr>
        <w:t xml:space="preserve"> S</w:t>
      </w:r>
      <w:r w:rsidRPr="00FC32D5">
        <w:rPr>
          <w:rFonts w:ascii="Times New Roman" w:hAnsi="Times New Roman" w:cs="Times New Roman"/>
        </w:rPr>
        <w:t>cholarship recipients were retained in their second year with a GPA of 2.0 or higher</w:t>
      </w:r>
    </w:p>
    <w:p w14:paraId="70D3F090" w14:textId="433B2674" w:rsidR="00B75566" w:rsidRPr="00FC32D5" w:rsidRDefault="00D55E00" w:rsidP="00B755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 xml:space="preserve">Only </w:t>
      </w:r>
      <w:r w:rsidR="00910A47" w:rsidRPr="00FC32D5">
        <w:rPr>
          <w:rFonts w:ascii="Times New Roman" w:hAnsi="Times New Roman" w:cs="Times New Roman"/>
        </w:rPr>
        <w:t>two</w:t>
      </w:r>
      <w:r w:rsidRPr="00FC32D5">
        <w:rPr>
          <w:rFonts w:ascii="Times New Roman" w:hAnsi="Times New Roman" w:cs="Times New Roman"/>
        </w:rPr>
        <w:t xml:space="preserve"> </w:t>
      </w:r>
      <w:r w:rsidR="00A15687" w:rsidRPr="00FC32D5">
        <w:rPr>
          <w:rFonts w:ascii="Times New Roman" w:hAnsi="Times New Roman" w:cs="Times New Roman"/>
        </w:rPr>
        <w:t>students</w:t>
      </w:r>
      <w:r w:rsidRPr="00FC32D5">
        <w:rPr>
          <w:rFonts w:ascii="Times New Roman" w:hAnsi="Times New Roman" w:cs="Times New Roman"/>
        </w:rPr>
        <w:t xml:space="preserve"> </w:t>
      </w:r>
      <w:r w:rsidR="00DB2A78" w:rsidRPr="00FC32D5">
        <w:rPr>
          <w:rFonts w:ascii="Times New Roman" w:hAnsi="Times New Roman" w:cs="Times New Roman"/>
        </w:rPr>
        <w:t xml:space="preserve">in the </w:t>
      </w:r>
      <w:r w:rsidR="00910A47" w:rsidRPr="00FC32D5">
        <w:rPr>
          <w:rFonts w:ascii="Times New Roman" w:hAnsi="Times New Roman" w:cs="Times New Roman"/>
        </w:rPr>
        <w:t>2018-2019 and the 2020-2021 cohort years were not retained</w:t>
      </w:r>
    </w:p>
    <w:p w14:paraId="4C490745" w14:textId="782A89EB" w:rsidR="006430DD" w:rsidRPr="00FC32D5" w:rsidRDefault="007B023D" w:rsidP="006430DD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One Black or African American Male student and one Black or African American Female student</w:t>
      </w:r>
    </w:p>
    <w:p w14:paraId="1B62E796" w14:textId="4DCBB923" w:rsidR="006B4725" w:rsidRPr="00FC32D5" w:rsidRDefault="006B4725" w:rsidP="006B4725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8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490780" w:rsidRPr="00FC32D5">
        <w:rPr>
          <w:rFonts w:ascii="Times New Roman" w:hAnsi="Times New Roman" w:cs="Times New Roman"/>
          <w:color w:val="auto"/>
        </w:rPr>
        <w:t xml:space="preserve">FT </w:t>
      </w:r>
      <w:r w:rsidR="00272B26" w:rsidRPr="00FC32D5">
        <w:rPr>
          <w:rFonts w:ascii="Times New Roman" w:hAnsi="Times New Roman" w:cs="Times New Roman"/>
          <w:color w:val="auto"/>
        </w:rPr>
        <w:t>FTIC</w:t>
      </w:r>
      <w:r w:rsidR="00490884" w:rsidRPr="00FC32D5">
        <w:rPr>
          <w:rFonts w:ascii="Times New Roman" w:hAnsi="Times New Roman" w:cs="Times New Roman"/>
          <w:color w:val="auto"/>
        </w:rPr>
        <w:t xml:space="preserve"> MPA</w:t>
      </w:r>
      <w:r w:rsidR="00B87FAB">
        <w:rPr>
          <w:rFonts w:ascii="Times New Roman" w:hAnsi="Times New Roman" w:cs="Times New Roman"/>
          <w:color w:val="auto"/>
        </w:rPr>
        <w:t>S</w:t>
      </w:r>
      <w:r w:rsidR="00272B26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2nd Year Retention (GPA&gt;2.0)</w:t>
      </w:r>
    </w:p>
    <w:p w14:paraId="11AD5EE9" w14:textId="162B8BB2" w:rsidR="00D16A30" w:rsidRPr="00FC32D5" w:rsidRDefault="000273E3" w:rsidP="005F387A">
      <w:pPr>
        <w:jc w:val="center"/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79C3C7BD" wp14:editId="6539743A">
            <wp:extent cx="4986655" cy="2755900"/>
            <wp:effectExtent l="0" t="0" r="4445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54000" w14:textId="2720EBFB" w:rsidR="00D16A30" w:rsidRPr="00FC32D5" w:rsidRDefault="00D16A30" w:rsidP="00D16A30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5F387A">
        <w:rPr>
          <w:rFonts w:ascii="Times New Roman" w:hAnsi="Times New Roman" w:cs="Times New Roman"/>
          <w:color w:val="auto"/>
        </w:rPr>
        <w:t xml:space="preserve">Table </w:t>
      </w:r>
      <w:r w:rsidRPr="005F387A">
        <w:rPr>
          <w:rFonts w:ascii="Times New Roman" w:hAnsi="Times New Roman" w:cs="Times New Roman"/>
          <w:color w:val="auto"/>
        </w:rPr>
        <w:fldChar w:fldCharType="begin"/>
      </w:r>
      <w:r w:rsidRPr="005F387A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5F387A">
        <w:rPr>
          <w:rFonts w:ascii="Times New Roman" w:hAnsi="Times New Roman" w:cs="Times New Roman"/>
          <w:color w:val="auto"/>
        </w:rPr>
        <w:fldChar w:fldCharType="separate"/>
      </w:r>
      <w:r w:rsidR="00A55ABF">
        <w:rPr>
          <w:rFonts w:ascii="Times New Roman" w:hAnsi="Times New Roman" w:cs="Times New Roman"/>
          <w:noProof/>
          <w:color w:val="auto"/>
        </w:rPr>
        <w:t>14</w:t>
      </w:r>
      <w:r w:rsidRPr="005F387A">
        <w:rPr>
          <w:rFonts w:ascii="Times New Roman" w:hAnsi="Times New Roman" w:cs="Times New Roman"/>
          <w:color w:val="auto"/>
        </w:rPr>
        <w:fldChar w:fldCharType="end"/>
      </w:r>
      <w:r w:rsidRPr="005F387A">
        <w:rPr>
          <w:rFonts w:ascii="Times New Roman" w:hAnsi="Times New Roman" w:cs="Times New Roman"/>
          <w:color w:val="auto"/>
        </w:rPr>
        <w:t>: FT FTIC 2nd year Retention (GPA&gt;2.0) MPA</w:t>
      </w:r>
      <w:r w:rsidR="00B87FAB">
        <w:rPr>
          <w:rFonts w:ascii="Times New Roman" w:hAnsi="Times New Roman" w:cs="Times New Roman"/>
          <w:color w:val="auto"/>
        </w:rPr>
        <w:t>S</w:t>
      </w:r>
      <w:r w:rsidRPr="005F387A">
        <w:rPr>
          <w:rFonts w:ascii="Times New Roman" w:hAnsi="Times New Roman" w:cs="Times New Roman"/>
          <w:color w:val="auto"/>
        </w:rPr>
        <w:t xml:space="preserve"> </w:t>
      </w:r>
      <w:r w:rsidR="00F47B00" w:rsidRPr="005F387A">
        <w:rPr>
          <w:rFonts w:ascii="Times New Roman" w:hAnsi="Times New Roman" w:cs="Times New Roman"/>
          <w:color w:val="auto"/>
        </w:rPr>
        <w:t>vs</w:t>
      </w:r>
      <w:r w:rsidRPr="005F387A">
        <w:rPr>
          <w:rFonts w:ascii="Times New Roman" w:hAnsi="Times New Roman" w:cs="Times New Roman"/>
          <w:color w:val="auto"/>
        </w:rPr>
        <w:t xml:space="preserve"> FIU</w:t>
      </w:r>
    </w:p>
    <w:p w14:paraId="1493F982" w14:textId="77777777" w:rsidR="00D16A30" w:rsidRPr="00FC32D5" w:rsidRDefault="00D16A30" w:rsidP="00DC2DA2">
      <w:pPr>
        <w:jc w:val="center"/>
        <w:rPr>
          <w:rFonts w:ascii="Times New Roman" w:hAnsi="Times New Roman" w:cs="Times New Roman"/>
          <w:color w:val="FF0000"/>
        </w:rPr>
      </w:pPr>
    </w:p>
    <w:p w14:paraId="4E8FA5FE" w14:textId="30B71E85" w:rsidR="00A72B2F" w:rsidRPr="00FC32D5" w:rsidRDefault="00C90A3B" w:rsidP="00A72B2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8</w:t>
      </w:r>
      <w:r w:rsidR="00255957" w:rsidRPr="00FC32D5">
        <w:rPr>
          <w:rFonts w:ascii="Times New Roman" w:hAnsi="Times New Roman" w:cs="Times New Roman"/>
        </w:rPr>
        <w:t>2.8</w:t>
      </w:r>
      <w:r w:rsidRPr="00FC32D5">
        <w:rPr>
          <w:rFonts w:ascii="Times New Roman" w:hAnsi="Times New Roman" w:cs="Times New Roman"/>
        </w:rPr>
        <w:t>% (</w:t>
      </w:r>
      <w:r w:rsidR="00F4620B" w:rsidRPr="00FC32D5">
        <w:rPr>
          <w:rFonts w:ascii="Times New Roman" w:hAnsi="Times New Roman" w:cs="Times New Roman"/>
        </w:rPr>
        <w:t>24</w:t>
      </w:r>
      <w:r w:rsidRPr="00FC32D5">
        <w:rPr>
          <w:rFonts w:ascii="Times New Roman" w:hAnsi="Times New Roman" w:cs="Times New Roman"/>
        </w:rPr>
        <w:t>) of</w:t>
      </w:r>
      <w:r w:rsidR="003F33A3" w:rsidRPr="00FC32D5">
        <w:rPr>
          <w:rFonts w:ascii="Times New Roman" w:hAnsi="Times New Roman" w:cs="Times New Roman"/>
        </w:rPr>
        <w:t xml:space="preserve"> </w:t>
      </w:r>
      <w:r w:rsidR="003A138F" w:rsidRPr="00FC32D5">
        <w:rPr>
          <w:rFonts w:ascii="Times New Roman" w:hAnsi="Times New Roman" w:cs="Times New Roman"/>
        </w:rPr>
        <w:t xml:space="preserve">the </w:t>
      </w:r>
      <w:r w:rsidR="00F4620B" w:rsidRPr="00FC32D5">
        <w:rPr>
          <w:rFonts w:ascii="Times New Roman" w:hAnsi="Times New Roman" w:cs="Times New Roman"/>
        </w:rPr>
        <w:t>29</w:t>
      </w:r>
      <w:r w:rsidR="003A138F" w:rsidRPr="00FC32D5">
        <w:rPr>
          <w:rFonts w:ascii="Times New Roman" w:hAnsi="Times New Roman" w:cs="Times New Roman"/>
        </w:rPr>
        <w:t xml:space="preserve"> total </w:t>
      </w:r>
      <w:r w:rsidR="001A418A" w:rsidRPr="00FC32D5">
        <w:rPr>
          <w:rFonts w:ascii="Times New Roman" w:hAnsi="Times New Roman" w:cs="Times New Roman"/>
        </w:rPr>
        <w:t xml:space="preserve">FT FTIC </w:t>
      </w:r>
      <w:r w:rsidRPr="00FC32D5">
        <w:rPr>
          <w:rFonts w:ascii="Times New Roman" w:hAnsi="Times New Roman" w:cs="Times New Roman"/>
        </w:rPr>
        <w:t xml:space="preserve">scholarship recipients </w:t>
      </w:r>
      <w:r w:rsidR="00DE4BCC" w:rsidRPr="00FC32D5">
        <w:rPr>
          <w:rFonts w:ascii="Times New Roman" w:hAnsi="Times New Roman" w:cs="Times New Roman"/>
        </w:rPr>
        <w:t>in the 2016-2017 and 2017-2018 cohort years</w:t>
      </w:r>
      <w:r w:rsidR="00382B51" w:rsidRPr="00FC32D5">
        <w:rPr>
          <w:rFonts w:ascii="Times New Roman" w:hAnsi="Times New Roman" w:cs="Times New Roman"/>
        </w:rPr>
        <w:t>,</w:t>
      </w:r>
      <w:r w:rsidR="00DE4BCC" w:rsidRPr="00FC32D5">
        <w:rPr>
          <w:rFonts w:ascii="Times New Roman" w:hAnsi="Times New Roman" w:cs="Times New Roman"/>
        </w:rPr>
        <w:t xml:space="preserve"> </w:t>
      </w:r>
      <w:r w:rsidRPr="00FC32D5">
        <w:rPr>
          <w:rFonts w:ascii="Times New Roman" w:hAnsi="Times New Roman" w:cs="Times New Roman"/>
        </w:rPr>
        <w:t>graduated within 4 years</w:t>
      </w:r>
    </w:p>
    <w:p w14:paraId="4C4DAF59" w14:textId="41F82FA4" w:rsidR="00C90A3B" w:rsidRPr="00FC32D5" w:rsidRDefault="00F4620B" w:rsidP="00A72B2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F</w:t>
      </w:r>
      <w:r w:rsidR="00822017" w:rsidRPr="00FC32D5">
        <w:rPr>
          <w:rFonts w:ascii="Times New Roman" w:hAnsi="Times New Roman" w:cs="Times New Roman"/>
        </w:rPr>
        <w:t xml:space="preserve">ive </w:t>
      </w:r>
      <w:r w:rsidR="00A15687" w:rsidRPr="00FC32D5">
        <w:rPr>
          <w:rFonts w:ascii="Times New Roman" w:hAnsi="Times New Roman" w:cs="Times New Roman"/>
        </w:rPr>
        <w:t xml:space="preserve">students </w:t>
      </w:r>
      <w:r w:rsidR="00822017" w:rsidRPr="00FC32D5">
        <w:rPr>
          <w:rFonts w:ascii="Times New Roman" w:hAnsi="Times New Roman" w:cs="Times New Roman"/>
        </w:rPr>
        <w:t xml:space="preserve">did not graduate </w:t>
      </w:r>
    </w:p>
    <w:p w14:paraId="1EDBC217" w14:textId="17055D46" w:rsidR="000314C1" w:rsidRPr="00FC32D5" w:rsidRDefault="00526B3E" w:rsidP="000314C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T</w:t>
      </w:r>
      <w:r w:rsidR="000314C1" w:rsidRPr="00FC32D5">
        <w:rPr>
          <w:rFonts w:ascii="Times New Roman" w:hAnsi="Times New Roman" w:cs="Times New Roman"/>
        </w:rPr>
        <w:t xml:space="preserve">hese students were </w:t>
      </w:r>
      <w:r w:rsidR="00EA7958" w:rsidRPr="00FC32D5">
        <w:rPr>
          <w:rFonts w:ascii="Times New Roman" w:hAnsi="Times New Roman" w:cs="Times New Roman"/>
        </w:rPr>
        <w:t xml:space="preserve">all </w:t>
      </w:r>
      <w:r w:rsidR="005A5A8F" w:rsidRPr="00FC32D5">
        <w:rPr>
          <w:rFonts w:ascii="Times New Roman" w:hAnsi="Times New Roman" w:cs="Times New Roman"/>
        </w:rPr>
        <w:t xml:space="preserve">Non-First Generation </w:t>
      </w:r>
      <w:r w:rsidR="00F91E3D" w:rsidRPr="00FC32D5">
        <w:rPr>
          <w:rFonts w:ascii="Times New Roman" w:hAnsi="Times New Roman" w:cs="Times New Roman"/>
        </w:rPr>
        <w:t xml:space="preserve">Hispanic or Black or African American </w:t>
      </w:r>
      <w:r w:rsidR="000314C1" w:rsidRPr="00FC32D5">
        <w:rPr>
          <w:rFonts w:ascii="Times New Roman" w:hAnsi="Times New Roman" w:cs="Times New Roman"/>
        </w:rPr>
        <w:t xml:space="preserve">Female </w:t>
      </w:r>
      <w:r w:rsidR="00E11179" w:rsidRPr="00FC32D5">
        <w:rPr>
          <w:rFonts w:ascii="Times New Roman" w:hAnsi="Times New Roman" w:cs="Times New Roman"/>
        </w:rPr>
        <w:t>students</w:t>
      </w:r>
    </w:p>
    <w:p w14:paraId="274893D5" w14:textId="117F5281" w:rsidR="001D02EB" w:rsidRPr="00FC32D5" w:rsidRDefault="001D02EB" w:rsidP="000314C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FC32D5">
        <w:rPr>
          <w:rFonts w:ascii="Times New Roman" w:hAnsi="Times New Roman" w:cs="Times New Roman"/>
        </w:rPr>
        <w:t>T</w:t>
      </w:r>
      <w:r w:rsidR="004942B6" w:rsidRPr="00FC32D5">
        <w:rPr>
          <w:rFonts w:ascii="Times New Roman" w:hAnsi="Times New Roman" w:cs="Times New Roman"/>
        </w:rPr>
        <w:t>wo</w:t>
      </w:r>
      <w:r w:rsidRPr="00FC32D5">
        <w:rPr>
          <w:rFonts w:ascii="Times New Roman" w:hAnsi="Times New Roman" w:cs="Times New Roman"/>
        </w:rPr>
        <w:t xml:space="preserve"> out of the five students had Pell at some point in their academic career</w:t>
      </w:r>
    </w:p>
    <w:p w14:paraId="10CE079A" w14:textId="5D2AAF12" w:rsidR="00AC130C" w:rsidRPr="00FC32D5" w:rsidRDefault="00AC130C" w:rsidP="00AC130C">
      <w:pPr>
        <w:pStyle w:val="Caption"/>
        <w:keepNext/>
        <w:jc w:val="center"/>
        <w:rPr>
          <w:rFonts w:ascii="Times New Roman" w:hAnsi="Times New Roman" w:cs="Times New Roman"/>
          <w:color w:val="auto"/>
        </w:rPr>
      </w:pPr>
      <w:r w:rsidRPr="00FC32D5">
        <w:rPr>
          <w:rFonts w:ascii="Times New Roman" w:hAnsi="Times New Roman" w:cs="Times New Roman"/>
          <w:color w:val="auto"/>
        </w:rPr>
        <w:lastRenderedPageBreak/>
        <w:t xml:space="preserve">Figure </w:t>
      </w:r>
      <w:r w:rsidR="00FC32D5">
        <w:rPr>
          <w:rFonts w:ascii="Times New Roman" w:hAnsi="Times New Roman" w:cs="Times New Roman"/>
          <w:color w:val="auto"/>
        </w:rPr>
        <w:fldChar w:fldCharType="begin"/>
      </w:r>
      <w:r w:rsidR="00FC32D5">
        <w:rPr>
          <w:rFonts w:ascii="Times New Roman" w:hAnsi="Times New Roman" w:cs="Times New Roman"/>
          <w:color w:val="auto"/>
        </w:rPr>
        <w:instrText xml:space="preserve"> SEQ Figure \* ARABIC </w:instrText>
      </w:r>
      <w:r w:rsidR="00FC32D5">
        <w:rPr>
          <w:rFonts w:ascii="Times New Roman" w:hAnsi="Times New Roman" w:cs="Times New Roman"/>
          <w:color w:val="auto"/>
        </w:rPr>
        <w:fldChar w:fldCharType="separate"/>
      </w:r>
      <w:r w:rsidR="00FC32D5">
        <w:rPr>
          <w:rFonts w:ascii="Times New Roman" w:hAnsi="Times New Roman" w:cs="Times New Roman"/>
          <w:noProof/>
          <w:color w:val="auto"/>
        </w:rPr>
        <w:t>9</w:t>
      </w:r>
      <w:r w:rsidR="00FC32D5">
        <w:rPr>
          <w:rFonts w:ascii="Times New Roman" w:hAnsi="Times New Roman" w:cs="Times New Roman"/>
          <w:color w:val="auto"/>
        </w:rPr>
        <w:fldChar w:fldCharType="end"/>
      </w:r>
      <w:r w:rsidRPr="00FC32D5">
        <w:rPr>
          <w:rFonts w:ascii="Times New Roman" w:hAnsi="Times New Roman" w:cs="Times New Roman"/>
          <w:color w:val="auto"/>
        </w:rPr>
        <w:t xml:space="preserve">: </w:t>
      </w:r>
      <w:r w:rsidR="00272B26" w:rsidRPr="00FC32D5">
        <w:rPr>
          <w:rFonts w:ascii="Times New Roman" w:hAnsi="Times New Roman" w:cs="Times New Roman"/>
          <w:color w:val="auto"/>
        </w:rPr>
        <w:t xml:space="preserve">FT FTIC </w:t>
      </w:r>
      <w:r w:rsidR="00F91E3D" w:rsidRPr="00FC32D5">
        <w:rPr>
          <w:rFonts w:ascii="Times New Roman" w:hAnsi="Times New Roman" w:cs="Times New Roman"/>
          <w:color w:val="auto"/>
        </w:rPr>
        <w:t>MPA</w:t>
      </w:r>
      <w:r w:rsidR="00B87FAB">
        <w:rPr>
          <w:rFonts w:ascii="Times New Roman" w:hAnsi="Times New Roman" w:cs="Times New Roman"/>
          <w:color w:val="auto"/>
        </w:rPr>
        <w:t>S</w:t>
      </w:r>
      <w:r w:rsidR="00F91E3D" w:rsidRPr="00FC32D5">
        <w:rPr>
          <w:rFonts w:ascii="Times New Roman" w:hAnsi="Times New Roman" w:cs="Times New Roman"/>
          <w:color w:val="auto"/>
        </w:rPr>
        <w:t xml:space="preserve"> </w:t>
      </w:r>
      <w:r w:rsidRPr="00FC32D5">
        <w:rPr>
          <w:rFonts w:ascii="Times New Roman" w:hAnsi="Times New Roman" w:cs="Times New Roman"/>
          <w:color w:val="auto"/>
        </w:rPr>
        <w:t>Scholarship Recipients by 4yr Graduation Rate</w:t>
      </w:r>
    </w:p>
    <w:p w14:paraId="57D921FD" w14:textId="66766C35" w:rsidR="00017AE4" w:rsidRPr="00FC32D5" w:rsidRDefault="00515F97" w:rsidP="00893C5F">
      <w:pPr>
        <w:jc w:val="center"/>
        <w:rPr>
          <w:rFonts w:ascii="Times New Roman" w:hAnsi="Times New Roman" w:cs="Times New Roman"/>
          <w:color w:val="FF0000"/>
        </w:rPr>
      </w:pPr>
      <w:r w:rsidRPr="00FC32D5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5B79A0CD" wp14:editId="5AEA61FE">
            <wp:extent cx="4456430" cy="2755900"/>
            <wp:effectExtent l="0" t="0" r="127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7AE4" w:rsidRPr="00FC32D5" w:rsidSect="004D1E4D">
      <w:headerReference w:type="default" r:id="rId23"/>
      <w:footerReference w:type="default" r:id="rId24"/>
      <w:headerReference w:type="first" r:id="rId25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59E3" w14:textId="77777777" w:rsidR="00733470" w:rsidRDefault="00733470" w:rsidP="00C70A3A">
      <w:pPr>
        <w:spacing w:after="0" w:line="240" w:lineRule="auto"/>
      </w:pPr>
      <w:r>
        <w:separator/>
      </w:r>
    </w:p>
  </w:endnote>
  <w:endnote w:type="continuationSeparator" w:id="0">
    <w:p w14:paraId="1BEBE8F0" w14:textId="77777777" w:rsidR="00733470" w:rsidRDefault="00733470" w:rsidP="00C7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1291" w14:textId="6A3FD99C" w:rsidR="00671F9C" w:rsidRPr="00851572" w:rsidRDefault="005F387A">
    <w:pPr>
      <w:pStyle w:val="Footer"/>
    </w:pPr>
    <w:r>
      <w:rPr>
        <w:i/>
        <w:iCs/>
      </w:rPr>
      <w:t>Octob</w:t>
    </w:r>
    <w:r w:rsidR="008C0795">
      <w:rPr>
        <w:i/>
        <w:iCs/>
      </w:rPr>
      <w:t>er 2</w:t>
    </w:r>
    <w:r w:rsidR="00C77A50">
      <w:rPr>
        <w:i/>
        <w:iCs/>
      </w:rPr>
      <w:t>5</w:t>
    </w:r>
    <w:r w:rsidR="00C77A50" w:rsidRPr="00C77A50">
      <w:rPr>
        <w:i/>
        <w:iCs/>
        <w:vertAlign w:val="superscript"/>
      </w:rPr>
      <w:t>th</w:t>
    </w:r>
    <w:r w:rsidR="008C0795">
      <w:rPr>
        <w:i/>
        <w:iCs/>
      </w:rPr>
      <w:t>,</w:t>
    </w:r>
    <w:r w:rsidR="00851572" w:rsidRPr="00982487">
      <w:rPr>
        <w:i/>
        <w:iCs/>
      </w:rPr>
      <w:t>2021</w:t>
    </w:r>
    <w:r w:rsidR="00851572">
      <w:rPr>
        <w:i/>
        <w:iCs/>
      </w:rPr>
      <w:tab/>
    </w:r>
    <w:r w:rsidR="00851572">
      <w:rPr>
        <w:i/>
        <w:iCs/>
      </w:rPr>
      <w:tab/>
    </w:r>
    <w:r w:rsidR="00671F9C">
      <w:t xml:space="preserve">Page </w:t>
    </w:r>
    <w:sdt>
      <w:sdtPr>
        <w:id w:val="4683283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1F9C">
          <w:fldChar w:fldCharType="begin"/>
        </w:r>
        <w:r w:rsidR="00671F9C">
          <w:instrText xml:space="preserve"> PAGE   \* MERGEFORMAT </w:instrText>
        </w:r>
        <w:r w:rsidR="00671F9C">
          <w:fldChar w:fldCharType="separate"/>
        </w:r>
        <w:r w:rsidR="00671F9C">
          <w:rPr>
            <w:noProof/>
          </w:rPr>
          <w:t>14</w:t>
        </w:r>
        <w:r w:rsidR="00671F9C">
          <w:rPr>
            <w:noProof/>
          </w:rPr>
          <w:fldChar w:fldCharType="end"/>
        </w:r>
      </w:sdtContent>
    </w:sdt>
    <w:r w:rsidR="00851572">
      <w:t xml:space="preserve"> </w:t>
    </w:r>
  </w:p>
  <w:p w14:paraId="7CC9A0E2" w14:textId="77777777" w:rsidR="00851572" w:rsidRDefault="008515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1C6B" w14:textId="77777777" w:rsidR="00733470" w:rsidRDefault="00733470" w:rsidP="00C70A3A">
      <w:pPr>
        <w:spacing w:after="0" w:line="240" w:lineRule="auto"/>
      </w:pPr>
      <w:r>
        <w:separator/>
      </w:r>
    </w:p>
  </w:footnote>
  <w:footnote w:type="continuationSeparator" w:id="0">
    <w:p w14:paraId="04BD5B8D" w14:textId="77777777" w:rsidR="00733470" w:rsidRDefault="00733470" w:rsidP="00C70A3A">
      <w:pPr>
        <w:spacing w:after="0" w:line="240" w:lineRule="auto"/>
      </w:pPr>
      <w:r>
        <w:continuationSeparator/>
      </w:r>
    </w:p>
  </w:footnote>
  <w:footnote w:id="1">
    <w:p w14:paraId="1A8150DE" w14:textId="2DB05C02" w:rsidR="00C01D7B" w:rsidRDefault="00C01D7B">
      <w:pPr>
        <w:pStyle w:val="FootnoteText"/>
      </w:pPr>
      <w:r>
        <w:rPr>
          <w:rStyle w:val="FootnoteReference"/>
        </w:rPr>
        <w:footnoteRef/>
      </w:r>
      <w:r>
        <w:t xml:space="preserve"> All Golden Drum scholarship recipients were</w:t>
      </w:r>
      <w:r w:rsidR="00106CB9">
        <w:t xml:space="preserve"> FT FTIC (cohort students)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B2D8" w14:textId="516522AF" w:rsidR="00671F9C" w:rsidRPr="00C70A3A" w:rsidRDefault="00671F9C" w:rsidP="00C70A3A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32A7" w14:textId="77777777" w:rsidR="00671F9C" w:rsidRDefault="00671F9C" w:rsidP="00FA153A">
    <w:pPr>
      <w:pStyle w:val="Header"/>
      <w:jc w:val="center"/>
    </w:pPr>
    <w:r>
      <w:rPr>
        <w:noProof/>
      </w:rPr>
      <w:drawing>
        <wp:inline distT="0" distB="0" distL="0" distR="0" wp14:anchorId="2323FA48" wp14:editId="36456091">
          <wp:extent cx="2320506" cy="487985"/>
          <wp:effectExtent l="0" t="0" r="3810" b="7620"/>
          <wp:docPr id="25" name="Picture 2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86" cy="49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74064" w14:textId="6DF5FF05" w:rsidR="00671F9C" w:rsidRPr="009636BC" w:rsidRDefault="00671F9C" w:rsidP="004D1E4D">
    <w:pPr>
      <w:pStyle w:val="Header"/>
      <w:jc w:val="center"/>
      <w:rPr>
        <w:color w:val="806000" w:themeColor="accent4" w:themeShade="80"/>
      </w:rPr>
    </w:pPr>
    <w:r w:rsidRPr="009636BC">
      <w:rPr>
        <w:rFonts w:ascii="Times New Roman" w:hAnsi="Times New Roman" w:cs="Times New Roman"/>
        <w:color w:val="806000" w:themeColor="accent4" w:themeShade="80"/>
      </w:rPr>
      <w:t>Office of Retention and Graduation Success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6F1"/>
    <w:multiLevelType w:val="hybridMultilevel"/>
    <w:tmpl w:val="E5300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ACB"/>
    <w:multiLevelType w:val="hybridMultilevel"/>
    <w:tmpl w:val="872E9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E77"/>
    <w:multiLevelType w:val="hybridMultilevel"/>
    <w:tmpl w:val="9938A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22DC"/>
    <w:multiLevelType w:val="hybridMultilevel"/>
    <w:tmpl w:val="33FE1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1290"/>
    <w:multiLevelType w:val="hybridMultilevel"/>
    <w:tmpl w:val="040A6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4F88"/>
    <w:multiLevelType w:val="hybridMultilevel"/>
    <w:tmpl w:val="D2CEA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B2D8D"/>
    <w:multiLevelType w:val="hybridMultilevel"/>
    <w:tmpl w:val="6C28D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2DEB"/>
    <w:multiLevelType w:val="hybridMultilevel"/>
    <w:tmpl w:val="7BB8A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6172"/>
    <w:multiLevelType w:val="hybridMultilevel"/>
    <w:tmpl w:val="3D843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06CF"/>
    <w:multiLevelType w:val="hybridMultilevel"/>
    <w:tmpl w:val="A978C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A31B5"/>
    <w:multiLevelType w:val="hybridMultilevel"/>
    <w:tmpl w:val="FA3A1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2C98"/>
    <w:multiLevelType w:val="hybridMultilevel"/>
    <w:tmpl w:val="05864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65FC"/>
    <w:multiLevelType w:val="hybridMultilevel"/>
    <w:tmpl w:val="85BCE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10D1"/>
    <w:multiLevelType w:val="hybridMultilevel"/>
    <w:tmpl w:val="C2F84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0B90"/>
    <w:multiLevelType w:val="hybridMultilevel"/>
    <w:tmpl w:val="846CA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25B9"/>
    <w:multiLevelType w:val="hybridMultilevel"/>
    <w:tmpl w:val="CA5E0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32B69"/>
    <w:multiLevelType w:val="hybridMultilevel"/>
    <w:tmpl w:val="49325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432F"/>
    <w:multiLevelType w:val="hybridMultilevel"/>
    <w:tmpl w:val="2C563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9752C"/>
    <w:multiLevelType w:val="hybridMultilevel"/>
    <w:tmpl w:val="5F687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7347"/>
    <w:multiLevelType w:val="hybridMultilevel"/>
    <w:tmpl w:val="783AD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2903"/>
    <w:multiLevelType w:val="hybridMultilevel"/>
    <w:tmpl w:val="644E9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4266"/>
    <w:multiLevelType w:val="hybridMultilevel"/>
    <w:tmpl w:val="0554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B5F11"/>
    <w:multiLevelType w:val="hybridMultilevel"/>
    <w:tmpl w:val="9D960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04CA0"/>
    <w:multiLevelType w:val="hybridMultilevel"/>
    <w:tmpl w:val="C6A2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4D4F"/>
    <w:multiLevelType w:val="hybridMultilevel"/>
    <w:tmpl w:val="48BCC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14BEB"/>
    <w:multiLevelType w:val="hybridMultilevel"/>
    <w:tmpl w:val="6980F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70CD"/>
    <w:multiLevelType w:val="hybridMultilevel"/>
    <w:tmpl w:val="667AC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67F0B"/>
    <w:multiLevelType w:val="hybridMultilevel"/>
    <w:tmpl w:val="1EFC2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E12C7"/>
    <w:multiLevelType w:val="hybridMultilevel"/>
    <w:tmpl w:val="3B5ED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1581"/>
    <w:multiLevelType w:val="hybridMultilevel"/>
    <w:tmpl w:val="7FAC6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B6D84"/>
    <w:multiLevelType w:val="hybridMultilevel"/>
    <w:tmpl w:val="502E8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6BAE"/>
    <w:multiLevelType w:val="hybridMultilevel"/>
    <w:tmpl w:val="6B700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849CF"/>
    <w:multiLevelType w:val="hybridMultilevel"/>
    <w:tmpl w:val="B934B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261E3"/>
    <w:multiLevelType w:val="hybridMultilevel"/>
    <w:tmpl w:val="F6C0C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31263"/>
    <w:multiLevelType w:val="hybridMultilevel"/>
    <w:tmpl w:val="181C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4676"/>
    <w:multiLevelType w:val="hybridMultilevel"/>
    <w:tmpl w:val="01D47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6892"/>
    <w:multiLevelType w:val="hybridMultilevel"/>
    <w:tmpl w:val="D534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F4030"/>
    <w:multiLevelType w:val="hybridMultilevel"/>
    <w:tmpl w:val="37AAEC70"/>
    <w:lvl w:ilvl="0" w:tplc="2B9A0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E3124"/>
    <w:multiLevelType w:val="hybridMultilevel"/>
    <w:tmpl w:val="B98EF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18"/>
  </w:num>
  <w:num w:numId="7">
    <w:abstractNumId w:val="29"/>
  </w:num>
  <w:num w:numId="8">
    <w:abstractNumId w:val="15"/>
  </w:num>
  <w:num w:numId="9">
    <w:abstractNumId w:val="7"/>
  </w:num>
  <w:num w:numId="10">
    <w:abstractNumId w:val="9"/>
  </w:num>
  <w:num w:numId="11">
    <w:abstractNumId w:val="37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31"/>
  </w:num>
  <w:num w:numId="17">
    <w:abstractNumId w:val="32"/>
  </w:num>
  <w:num w:numId="18">
    <w:abstractNumId w:val="30"/>
  </w:num>
  <w:num w:numId="19">
    <w:abstractNumId w:val="16"/>
  </w:num>
  <w:num w:numId="20">
    <w:abstractNumId w:val="6"/>
  </w:num>
  <w:num w:numId="21">
    <w:abstractNumId w:val="33"/>
  </w:num>
  <w:num w:numId="22">
    <w:abstractNumId w:val="22"/>
  </w:num>
  <w:num w:numId="23">
    <w:abstractNumId w:val="34"/>
  </w:num>
  <w:num w:numId="24">
    <w:abstractNumId w:val="35"/>
  </w:num>
  <w:num w:numId="25">
    <w:abstractNumId w:val="25"/>
  </w:num>
  <w:num w:numId="26">
    <w:abstractNumId w:val="17"/>
  </w:num>
  <w:num w:numId="27">
    <w:abstractNumId w:val="24"/>
  </w:num>
  <w:num w:numId="28">
    <w:abstractNumId w:val="23"/>
  </w:num>
  <w:num w:numId="29">
    <w:abstractNumId w:val="19"/>
  </w:num>
  <w:num w:numId="30">
    <w:abstractNumId w:val="0"/>
  </w:num>
  <w:num w:numId="31">
    <w:abstractNumId w:val="27"/>
  </w:num>
  <w:num w:numId="32">
    <w:abstractNumId w:val="12"/>
  </w:num>
  <w:num w:numId="33">
    <w:abstractNumId w:val="11"/>
  </w:num>
  <w:num w:numId="34">
    <w:abstractNumId w:val="26"/>
  </w:num>
  <w:num w:numId="35">
    <w:abstractNumId w:val="2"/>
  </w:num>
  <w:num w:numId="36">
    <w:abstractNumId w:val="36"/>
  </w:num>
  <w:num w:numId="37">
    <w:abstractNumId w:val="28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79"/>
    <w:rsid w:val="00000FE9"/>
    <w:rsid w:val="0000372B"/>
    <w:rsid w:val="0000424B"/>
    <w:rsid w:val="0000680E"/>
    <w:rsid w:val="000103DB"/>
    <w:rsid w:val="00011B9B"/>
    <w:rsid w:val="00013FEB"/>
    <w:rsid w:val="00014603"/>
    <w:rsid w:val="00014E07"/>
    <w:rsid w:val="00014EE8"/>
    <w:rsid w:val="000152EF"/>
    <w:rsid w:val="00016EC6"/>
    <w:rsid w:val="00017AE4"/>
    <w:rsid w:val="00017CCB"/>
    <w:rsid w:val="00020F89"/>
    <w:rsid w:val="00021B12"/>
    <w:rsid w:val="00023145"/>
    <w:rsid w:val="0002316F"/>
    <w:rsid w:val="00024BE0"/>
    <w:rsid w:val="00025EB7"/>
    <w:rsid w:val="0002602F"/>
    <w:rsid w:val="0002618C"/>
    <w:rsid w:val="000273E3"/>
    <w:rsid w:val="00027CE6"/>
    <w:rsid w:val="000314C1"/>
    <w:rsid w:val="00031650"/>
    <w:rsid w:val="0003222D"/>
    <w:rsid w:val="00032BD1"/>
    <w:rsid w:val="0003554B"/>
    <w:rsid w:val="000370E2"/>
    <w:rsid w:val="00037928"/>
    <w:rsid w:val="0004272C"/>
    <w:rsid w:val="00042E50"/>
    <w:rsid w:val="0004381D"/>
    <w:rsid w:val="00043F6F"/>
    <w:rsid w:val="000478E4"/>
    <w:rsid w:val="0005050B"/>
    <w:rsid w:val="0005179E"/>
    <w:rsid w:val="00052320"/>
    <w:rsid w:val="00052CFA"/>
    <w:rsid w:val="00052E2F"/>
    <w:rsid w:val="0005381B"/>
    <w:rsid w:val="00053ECC"/>
    <w:rsid w:val="000549C1"/>
    <w:rsid w:val="00055A1A"/>
    <w:rsid w:val="000579F7"/>
    <w:rsid w:val="0006220B"/>
    <w:rsid w:val="000623F5"/>
    <w:rsid w:val="00062AE9"/>
    <w:rsid w:val="000667FD"/>
    <w:rsid w:val="00066B7A"/>
    <w:rsid w:val="00070E65"/>
    <w:rsid w:val="00072391"/>
    <w:rsid w:val="000723A5"/>
    <w:rsid w:val="00072B91"/>
    <w:rsid w:val="00073692"/>
    <w:rsid w:val="000744DC"/>
    <w:rsid w:val="00076C51"/>
    <w:rsid w:val="00081186"/>
    <w:rsid w:val="00081E13"/>
    <w:rsid w:val="00082C7F"/>
    <w:rsid w:val="000831C9"/>
    <w:rsid w:val="00083240"/>
    <w:rsid w:val="0008387C"/>
    <w:rsid w:val="000863FD"/>
    <w:rsid w:val="00086ACC"/>
    <w:rsid w:val="000872C1"/>
    <w:rsid w:val="00087562"/>
    <w:rsid w:val="0008787F"/>
    <w:rsid w:val="00087D77"/>
    <w:rsid w:val="00091AFE"/>
    <w:rsid w:val="00093094"/>
    <w:rsid w:val="0009526E"/>
    <w:rsid w:val="0009763C"/>
    <w:rsid w:val="000A0947"/>
    <w:rsid w:val="000A0CEB"/>
    <w:rsid w:val="000A164E"/>
    <w:rsid w:val="000A22F3"/>
    <w:rsid w:val="000A241C"/>
    <w:rsid w:val="000A53AC"/>
    <w:rsid w:val="000A54C9"/>
    <w:rsid w:val="000A5684"/>
    <w:rsid w:val="000A663C"/>
    <w:rsid w:val="000B07B6"/>
    <w:rsid w:val="000B0DBC"/>
    <w:rsid w:val="000B11A9"/>
    <w:rsid w:val="000B178D"/>
    <w:rsid w:val="000B3683"/>
    <w:rsid w:val="000B68C2"/>
    <w:rsid w:val="000C0B37"/>
    <w:rsid w:val="000C0CC1"/>
    <w:rsid w:val="000C1408"/>
    <w:rsid w:val="000C2809"/>
    <w:rsid w:val="000C3BB1"/>
    <w:rsid w:val="000C5A51"/>
    <w:rsid w:val="000C6916"/>
    <w:rsid w:val="000C709B"/>
    <w:rsid w:val="000C73B8"/>
    <w:rsid w:val="000C7467"/>
    <w:rsid w:val="000C7F3F"/>
    <w:rsid w:val="000D0858"/>
    <w:rsid w:val="000D1B77"/>
    <w:rsid w:val="000D27BB"/>
    <w:rsid w:val="000D53FB"/>
    <w:rsid w:val="000D5B15"/>
    <w:rsid w:val="000E0C75"/>
    <w:rsid w:val="000E0FE5"/>
    <w:rsid w:val="000E2506"/>
    <w:rsid w:val="000E2518"/>
    <w:rsid w:val="000E308E"/>
    <w:rsid w:val="000E34FF"/>
    <w:rsid w:val="000E364D"/>
    <w:rsid w:val="000E39AC"/>
    <w:rsid w:val="000E4CEB"/>
    <w:rsid w:val="000E5A60"/>
    <w:rsid w:val="000E5EA4"/>
    <w:rsid w:val="000E695C"/>
    <w:rsid w:val="000F0162"/>
    <w:rsid w:val="000F2489"/>
    <w:rsid w:val="000F3FA6"/>
    <w:rsid w:val="000F69F8"/>
    <w:rsid w:val="000F737B"/>
    <w:rsid w:val="000F7CE2"/>
    <w:rsid w:val="000F7E1D"/>
    <w:rsid w:val="001014CA"/>
    <w:rsid w:val="00101904"/>
    <w:rsid w:val="00101D09"/>
    <w:rsid w:val="0010250A"/>
    <w:rsid w:val="00103277"/>
    <w:rsid w:val="001033D8"/>
    <w:rsid w:val="00103760"/>
    <w:rsid w:val="001048A6"/>
    <w:rsid w:val="00106C3E"/>
    <w:rsid w:val="00106CB9"/>
    <w:rsid w:val="00106DB6"/>
    <w:rsid w:val="001109FA"/>
    <w:rsid w:val="00110BDC"/>
    <w:rsid w:val="0011233B"/>
    <w:rsid w:val="001130BE"/>
    <w:rsid w:val="00114ADF"/>
    <w:rsid w:val="001168F8"/>
    <w:rsid w:val="00116B71"/>
    <w:rsid w:val="001170E3"/>
    <w:rsid w:val="00117A6E"/>
    <w:rsid w:val="00121515"/>
    <w:rsid w:val="00122211"/>
    <w:rsid w:val="00123866"/>
    <w:rsid w:val="00123AF1"/>
    <w:rsid w:val="00124E2B"/>
    <w:rsid w:val="00125B3C"/>
    <w:rsid w:val="00126ECC"/>
    <w:rsid w:val="00133174"/>
    <w:rsid w:val="00133BF1"/>
    <w:rsid w:val="00134AFF"/>
    <w:rsid w:val="001350A8"/>
    <w:rsid w:val="00136A1F"/>
    <w:rsid w:val="00136F95"/>
    <w:rsid w:val="00137EC4"/>
    <w:rsid w:val="00140259"/>
    <w:rsid w:val="00140408"/>
    <w:rsid w:val="001424AE"/>
    <w:rsid w:val="00142738"/>
    <w:rsid w:val="0014336A"/>
    <w:rsid w:val="001438A1"/>
    <w:rsid w:val="00143D02"/>
    <w:rsid w:val="00144681"/>
    <w:rsid w:val="001454C2"/>
    <w:rsid w:val="00145CF1"/>
    <w:rsid w:val="001477F6"/>
    <w:rsid w:val="001520A8"/>
    <w:rsid w:val="00153D86"/>
    <w:rsid w:val="0015633B"/>
    <w:rsid w:val="0015669D"/>
    <w:rsid w:val="001579DB"/>
    <w:rsid w:val="001618D4"/>
    <w:rsid w:val="00161F1A"/>
    <w:rsid w:val="00163426"/>
    <w:rsid w:val="00163967"/>
    <w:rsid w:val="00164DE3"/>
    <w:rsid w:val="0016577B"/>
    <w:rsid w:val="0017143F"/>
    <w:rsid w:val="00171C96"/>
    <w:rsid w:val="00172738"/>
    <w:rsid w:val="00173768"/>
    <w:rsid w:val="001737AD"/>
    <w:rsid w:val="00173F3B"/>
    <w:rsid w:val="0017442F"/>
    <w:rsid w:val="00175DB8"/>
    <w:rsid w:val="00175E10"/>
    <w:rsid w:val="001764D1"/>
    <w:rsid w:val="00180A01"/>
    <w:rsid w:val="001812A7"/>
    <w:rsid w:val="0018133D"/>
    <w:rsid w:val="00182361"/>
    <w:rsid w:val="001832CF"/>
    <w:rsid w:val="00183DE0"/>
    <w:rsid w:val="001846C3"/>
    <w:rsid w:val="00185EEA"/>
    <w:rsid w:val="0018671F"/>
    <w:rsid w:val="001867D4"/>
    <w:rsid w:val="00186F51"/>
    <w:rsid w:val="00187C7D"/>
    <w:rsid w:val="00190DCE"/>
    <w:rsid w:val="001910A7"/>
    <w:rsid w:val="001914C6"/>
    <w:rsid w:val="0019393B"/>
    <w:rsid w:val="0019396B"/>
    <w:rsid w:val="001A066B"/>
    <w:rsid w:val="001A15B0"/>
    <w:rsid w:val="001A1D45"/>
    <w:rsid w:val="001A418A"/>
    <w:rsid w:val="001A4837"/>
    <w:rsid w:val="001A5D0F"/>
    <w:rsid w:val="001A67BF"/>
    <w:rsid w:val="001B0215"/>
    <w:rsid w:val="001B099F"/>
    <w:rsid w:val="001B0AB1"/>
    <w:rsid w:val="001B22BA"/>
    <w:rsid w:val="001B2B86"/>
    <w:rsid w:val="001B3A4C"/>
    <w:rsid w:val="001B4355"/>
    <w:rsid w:val="001B4697"/>
    <w:rsid w:val="001B4D59"/>
    <w:rsid w:val="001B5EE4"/>
    <w:rsid w:val="001B73E2"/>
    <w:rsid w:val="001B78BD"/>
    <w:rsid w:val="001C3ACA"/>
    <w:rsid w:val="001C4DEA"/>
    <w:rsid w:val="001C4EFE"/>
    <w:rsid w:val="001C64CA"/>
    <w:rsid w:val="001C6AE6"/>
    <w:rsid w:val="001C6AFD"/>
    <w:rsid w:val="001C6E64"/>
    <w:rsid w:val="001C7AEE"/>
    <w:rsid w:val="001D02EB"/>
    <w:rsid w:val="001D0704"/>
    <w:rsid w:val="001D2040"/>
    <w:rsid w:val="001D2ECA"/>
    <w:rsid w:val="001D3D32"/>
    <w:rsid w:val="001D70BA"/>
    <w:rsid w:val="001D78D7"/>
    <w:rsid w:val="001E04FF"/>
    <w:rsid w:val="001E05FC"/>
    <w:rsid w:val="001E1EFC"/>
    <w:rsid w:val="001E1F1C"/>
    <w:rsid w:val="001E1FF5"/>
    <w:rsid w:val="001E253B"/>
    <w:rsid w:val="001E2E7C"/>
    <w:rsid w:val="001E50EA"/>
    <w:rsid w:val="001E5DE3"/>
    <w:rsid w:val="001F38FE"/>
    <w:rsid w:val="001F3A4D"/>
    <w:rsid w:val="001F5BE4"/>
    <w:rsid w:val="00201B3C"/>
    <w:rsid w:val="00202290"/>
    <w:rsid w:val="002039F5"/>
    <w:rsid w:val="002055B7"/>
    <w:rsid w:val="00210245"/>
    <w:rsid w:val="0021056E"/>
    <w:rsid w:val="00210796"/>
    <w:rsid w:val="00210DF5"/>
    <w:rsid w:val="00212678"/>
    <w:rsid w:val="00212D52"/>
    <w:rsid w:val="00214175"/>
    <w:rsid w:val="00214F9B"/>
    <w:rsid w:val="00215B8E"/>
    <w:rsid w:val="0021627A"/>
    <w:rsid w:val="0021673C"/>
    <w:rsid w:val="00216833"/>
    <w:rsid w:val="00226066"/>
    <w:rsid w:val="002263AB"/>
    <w:rsid w:val="00226DEE"/>
    <w:rsid w:val="00226F4B"/>
    <w:rsid w:val="00227710"/>
    <w:rsid w:val="00227AA8"/>
    <w:rsid w:val="002325C0"/>
    <w:rsid w:val="002328DA"/>
    <w:rsid w:val="00232E2F"/>
    <w:rsid w:val="00232E7B"/>
    <w:rsid w:val="00233148"/>
    <w:rsid w:val="00234A7F"/>
    <w:rsid w:val="00235376"/>
    <w:rsid w:val="00235A98"/>
    <w:rsid w:val="00240883"/>
    <w:rsid w:val="002413FA"/>
    <w:rsid w:val="002417F7"/>
    <w:rsid w:val="00242425"/>
    <w:rsid w:val="00243482"/>
    <w:rsid w:val="00243D2D"/>
    <w:rsid w:val="00243D5E"/>
    <w:rsid w:val="00243D71"/>
    <w:rsid w:val="00244AD1"/>
    <w:rsid w:val="002450CE"/>
    <w:rsid w:val="00246413"/>
    <w:rsid w:val="0024649E"/>
    <w:rsid w:val="0024730D"/>
    <w:rsid w:val="00247765"/>
    <w:rsid w:val="002509C2"/>
    <w:rsid w:val="00252400"/>
    <w:rsid w:val="0025479B"/>
    <w:rsid w:val="00254AD3"/>
    <w:rsid w:val="00255957"/>
    <w:rsid w:val="00255D4C"/>
    <w:rsid w:val="002573AB"/>
    <w:rsid w:val="00262D50"/>
    <w:rsid w:val="002655F1"/>
    <w:rsid w:val="00265652"/>
    <w:rsid w:val="002668C1"/>
    <w:rsid w:val="002704DF"/>
    <w:rsid w:val="0027086B"/>
    <w:rsid w:val="00271BD5"/>
    <w:rsid w:val="00272072"/>
    <w:rsid w:val="00272B26"/>
    <w:rsid w:val="00272C13"/>
    <w:rsid w:val="00273CEC"/>
    <w:rsid w:val="002748F9"/>
    <w:rsid w:val="00275950"/>
    <w:rsid w:val="00277747"/>
    <w:rsid w:val="00282E36"/>
    <w:rsid w:val="0029053F"/>
    <w:rsid w:val="00290990"/>
    <w:rsid w:val="00291077"/>
    <w:rsid w:val="00291360"/>
    <w:rsid w:val="00293A23"/>
    <w:rsid w:val="00295887"/>
    <w:rsid w:val="00295A31"/>
    <w:rsid w:val="002960E0"/>
    <w:rsid w:val="00297DB1"/>
    <w:rsid w:val="002A01B8"/>
    <w:rsid w:val="002A1E42"/>
    <w:rsid w:val="002A1F93"/>
    <w:rsid w:val="002A25F5"/>
    <w:rsid w:val="002A326A"/>
    <w:rsid w:val="002A4232"/>
    <w:rsid w:val="002A564E"/>
    <w:rsid w:val="002B060F"/>
    <w:rsid w:val="002B102B"/>
    <w:rsid w:val="002B1369"/>
    <w:rsid w:val="002B1927"/>
    <w:rsid w:val="002B2141"/>
    <w:rsid w:val="002B42EE"/>
    <w:rsid w:val="002B48F5"/>
    <w:rsid w:val="002B4B22"/>
    <w:rsid w:val="002B76F9"/>
    <w:rsid w:val="002B76FD"/>
    <w:rsid w:val="002C000F"/>
    <w:rsid w:val="002C027C"/>
    <w:rsid w:val="002C04E3"/>
    <w:rsid w:val="002C1C7A"/>
    <w:rsid w:val="002C2451"/>
    <w:rsid w:val="002C309D"/>
    <w:rsid w:val="002C7105"/>
    <w:rsid w:val="002C7A57"/>
    <w:rsid w:val="002D06DF"/>
    <w:rsid w:val="002D09FA"/>
    <w:rsid w:val="002D1EC6"/>
    <w:rsid w:val="002D3F61"/>
    <w:rsid w:val="002D6A7A"/>
    <w:rsid w:val="002D6AD6"/>
    <w:rsid w:val="002D74AA"/>
    <w:rsid w:val="002D76B7"/>
    <w:rsid w:val="002D7B91"/>
    <w:rsid w:val="002E04A6"/>
    <w:rsid w:val="002E2BBD"/>
    <w:rsid w:val="002E3555"/>
    <w:rsid w:val="002E3AE9"/>
    <w:rsid w:val="002E4405"/>
    <w:rsid w:val="002E553C"/>
    <w:rsid w:val="002E57DC"/>
    <w:rsid w:val="002E5C69"/>
    <w:rsid w:val="002E7D7D"/>
    <w:rsid w:val="002F0333"/>
    <w:rsid w:val="002F08FA"/>
    <w:rsid w:val="002F1D3C"/>
    <w:rsid w:val="002F429B"/>
    <w:rsid w:val="002F50AD"/>
    <w:rsid w:val="00302888"/>
    <w:rsid w:val="00303B89"/>
    <w:rsid w:val="003044F6"/>
    <w:rsid w:val="00304652"/>
    <w:rsid w:val="00304707"/>
    <w:rsid w:val="0030674B"/>
    <w:rsid w:val="00310FE8"/>
    <w:rsid w:val="00315D1E"/>
    <w:rsid w:val="00320FF8"/>
    <w:rsid w:val="00321D07"/>
    <w:rsid w:val="00323ED6"/>
    <w:rsid w:val="003241E7"/>
    <w:rsid w:val="00325FA4"/>
    <w:rsid w:val="003303D1"/>
    <w:rsid w:val="0033193A"/>
    <w:rsid w:val="0033232D"/>
    <w:rsid w:val="00334259"/>
    <w:rsid w:val="003362F5"/>
    <w:rsid w:val="00337607"/>
    <w:rsid w:val="0034028E"/>
    <w:rsid w:val="0034269F"/>
    <w:rsid w:val="0034394C"/>
    <w:rsid w:val="00343F11"/>
    <w:rsid w:val="003445D1"/>
    <w:rsid w:val="00345730"/>
    <w:rsid w:val="0034628A"/>
    <w:rsid w:val="003476B7"/>
    <w:rsid w:val="003503BB"/>
    <w:rsid w:val="00351495"/>
    <w:rsid w:val="0035278D"/>
    <w:rsid w:val="00354DA3"/>
    <w:rsid w:val="00357510"/>
    <w:rsid w:val="00357662"/>
    <w:rsid w:val="00360502"/>
    <w:rsid w:val="00360BAD"/>
    <w:rsid w:val="0036104C"/>
    <w:rsid w:val="00361959"/>
    <w:rsid w:val="003647D1"/>
    <w:rsid w:val="00365124"/>
    <w:rsid w:val="00367A79"/>
    <w:rsid w:val="00367F4A"/>
    <w:rsid w:val="00370531"/>
    <w:rsid w:val="00371E56"/>
    <w:rsid w:val="003724ED"/>
    <w:rsid w:val="00374D06"/>
    <w:rsid w:val="003754D4"/>
    <w:rsid w:val="00375F45"/>
    <w:rsid w:val="00380CA5"/>
    <w:rsid w:val="0038141C"/>
    <w:rsid w:val="00382B51"/>
    <w:rsid w:val="00384A75"/>
    <w:rsid w:val="00385245"/>
    <w:rsid w:val="00385481"/>
    <w:rsid w:val="00387266"/>
    <w:rsid w:val="00391C18"/>
    <w:rsid w:val="0039331A"/>
    <w:rsid w:val="00393359"/>
    <w:rsid w:val="003948AE"/>
    <w:rsid w:val="00394B34"/>
    <w:rsid w:val="00395CE2"/>
    <w:rsid w:val="003A0BA6"/>
    <w:rsid w:val="003A129B"/>
    <w:rsid w:val="003A12AF"/>
    <w:rsid w:val="003A138F"/>
    <w:rsid w:val="003A13AE"/>
    <w:rsid w:val="003A1FF2"/>
    <w:rsid w:val="003A5065"/>
    <w:rsid w:val="003A6C15"/>
    <w:rsid w:val="003A79A3"/>
    <w:rsid w:val="003A7DB8"/>
    <w:rsid w:val="003B012E"/>
    <w:rsid w:val="003B02AB"/>
    <w:rsid w:val="003B08EE"/>
    <w:rsid w:val="003B2679"/>
    <w:rsid w:val="003B616E"/>
    <w:rsid w:val="003B7ECD"/>
    <w:rsid w:val="003C1A25"/>
    <w:rsid w:val="003C2390"/>
    <w:rsid w:val="003C3CCF"/>
    <w:rsid w:val="003C3EA7"/>
    <w:rsid w:val="003C43D4"/>
    <w:rsid w:val="003C4F3A"/>
    <w:rsid w:val="003C57F0"/>
    <w:rsid w:val="003C5BBC"/>
    <w:rsid w:val="003C66BA"/>
    <w:rsid w:val="003C7E7E"/>
    <w:rsid w:val="003D1475"/>
    <w:rsid w:val="003D2007"/>
    <w:rsid w:val="003D2009"/>
    <w:rsid w:val="003D2D40"/>
    <w:rsid w:val="003D4137"/>
    <w:rsid w:val="003D6B2E"/>
    <w:rsid w:val="003E015F"/>
    <w:rsid w:val="003E0458"/>
    <w:rsid w:val="003E2854"/>
    <w:rsid w:val="003E292B"/>
    <w:rsid w:val="003E3E93"/>
    <w:rsid w:val="003E4C58"/>
    <w:rsid w:val="003E59E2"/>
    <w:rsid w:val="003E6A17"/>
    <w:rsid w:val="003F1A53"/>
    <w:rsid w:val="003F2921"/>
    <w:rsid w:val="003F2EFE"/>
    <w:rsid w:val="003F33A3"/>
    <w:rsid w:val="003F3B3B"/>
    <w:rsid w:val="003F447D"/>
    <w:rsid w:val="003F4BCB"/>
    <w:rsid w:val="003F5F11"/>
    <w:rsid w:val="003F6C2B"/>
    <w:rsid w:val="003F783C"/>
    <w:rsid w:val="00400FCF"/>
    <w:rsid w:val="00401081"/>
    <w:rsid w:val="00404DEA"/>
    <w:rsid w:val="00405DDD"/>
    <w:rsid w:val="00406474"/>
    <w:rsid w:val="004064D6"/>
    <w:rsid w:val="00406BEB"/>
    <w:rsid w:val="0041016D"/>
    <w:rsid w:val="00410748"/>
    <w:rsid w:val="00410AA0"/>
    <w:rsid w:val="00411930"/>
    <w:rsid w:val="0041194B"/>
    <w:rsid w:val="0041241E"/>
    <w:rsid w:val="00413326"/>
    <w:rsid w:val="00413A62"/>
    <w:rsid w:val="004148E4"/>
    <w:rsid w:val="00414D44"/>
    <w:rsid w:val="004173C1"/>
    <w:rsid w:val="0042059B"/>
    <w:rsid w:val="00420BA3"/>
    <w:rsid w:val="00422A1F"/>
    <w:rsid w:val="00422AA5"/>
    <w:rsid w:val="00424416"/>
    <w:rsid w:val="004277F7"/>
    <w:rsid w:val="00427CA5"/>
    <w:rsid w:val="004313C9"/>
    <w:rsid w:val="00434712"/>
    <w:rsid w:val="00435422"/>
    <w:rsid w:val="0043694D"/>
    <w:rsid w:val="0043699E"/>
    <w:rsid w:val="00436D21"/>
    <w:rsid w:val="0044065D"/>
    <w:rsid w:val="00441F84"/>
    <w:rsid w:val="00442EEF"/>
    <w:rsid w:val="004431FD"/>
    <w:rsid w:val="0044344D"/>
    <w:rsid w:val="0044383D"/>
    <w:rsid w:val="00444267"/>
    <w:rsid w:val="0044501D"/>
    <w:rsid w:val="00445EC5"/>
    <w:rsid w:val="0045242A"/>
    <w:rsid w:val="0045660D"/>
    <w:rsid w:val="00456B72"/>
    <w:rsid w:val="00456E18"/>
    <w:rsid w:val="004575A3"/>
    <w:rsid w:val="00457D78"/>
    <w:rsid w:val="00457DC0"/>
    <w:rsid w:val="00461C11"/>
    <w:rsid w:val="004622B3"/>
    <w:rsid w:val="004627FC"/>
    <w:rsid w:val="0046412B"/>
    <w:rsid w:val="00464278"/>
    <w:rsid w:val="0046478C"/>
    <w:rsid w:val="004665B5"/>
    <w:rsid w:val="00467499"/>
    <w:rsid w:val="0047181E"/>
    <w:rsid w:val="00473A46"/>
    <w:rsid w:val="00473AFB"/>
    <w:rsid w:val="00476225"/>
    <w:rsid w:val="0047722E"/>
    <w:rsid w:val="00481822"/>
    <w:rsid w:val="00484599"/>
    <w:rsid w:val="00485C75"/>
    <w:rsid w:val="00486253"/>
    <w:rsid w:val="00490780"/>
    <w:rsid w:val="00490884"/>
    <w:rsid w:val="00491B38"/>
    <w:rsid w:val="004921A3"/>
    <w:rsid w:val="0049225C"/>
    <w:rsid w:val="00492C80"/>
    <w:rsid w:val="00492F7B"/>
    <w:rsid w:val="0049322E"/>
    <w:rsid w:val="004942B6"/>
    <w:rsid w:val="004957CF"/>
    <w:rsid w:val="004A0718"/>
    <w:rsid w:val="004A0C36"/>
    <w:rsid w:val="004A1442"/>
    <w:rsid w:val="004A3693"/>
    <w:rsid w:val="004A5012"/>
    <w:rsid w:val="004A7B14"/>
    <w:rsid w:val="004B0D55"/>
    <w:rsid w:val="004B1BCC"/>
    <w:rsid w:val="004B1C9D"/>
    <w:rsid w:val="004B2D1B"/>
    <w:rsid w:val="004B2EA5"/>
    <w:rsid w:val="004B38FD"/>
    <w:rsid w:val="004B3D05"/>
    <w:rsid w:val="004B415E"/>
    <w:rsid w:val="004B4BB6"/>
    <w:rsid w:val="004B4D97"/>
    <w:rsid w:val="004B5D66"/>
    <w:rsid w:val="004B63C3"/>
    <w:rsid w:val="004B6C50"/>
    <w:rsid w:val="004B6CDA"/>
    <w:rsid w:val="004B79EB"/>
    <w:rsid w:val="004C0864"/>
    <w:rsid w:val="004C4200"/>
    <w:rsid w:val="004C55C4"/>
    <w:rsid w:val="004C68F9"/>
    <w:rsid w:val="004C6EDB"/>
    <w:rsid w:val="004D0DFC"/>
    <w:rsid w:val="004D181B"/>
    <w:rsid w:val="004D1E4D"/>
    <w:rsid w:val="004D2BF2"/>
    <w:rsid w:val="004D3314"/>
    <w:rsid w:val="004D3C1E"/>
    <w:rsid w:val="004D4398"/>
    <w:rsid w:val="004D4B26"/>
    <w:rsid w:val="004D5165"/>
    <w:rsid w:val="004D53BD"/>
    <w:rsid w:val="004D71F3"/>
    <w:rsid w:val="004E05C2"/>
    <w:rsid w:val="004E0618"/>
    <w:rsid w:val="004E0B82"/>
    <w:rsid w:val="004E3BA5"/>
    <w:rsid w:val="004E6993"/>
    <w:rsid w:val="004E6D5F"/>
    <w:rsid w:val="004F025D"/>
    <w:rsid w:val="004F5F11"/>
    <w:rsid w:val="004F6CA7"/>
    <w:rsid w:val="004F77F8"/>
    <w:rsid w:val="00502946"/>
    <w:rsid w:val="005038ED"/>
    <w:rsid w:val="005065D9"/>
    <w:rsid w:val="00506781"/>
    <w:rsid w:val="00506836"/>
    <w:rsid w:val="00507C44"/>
    <w:rsid w:val="0051006D"/>
    <w:rsid w:val="00513FC3"/>
    <w:rsid w:val="00515806"/>
    <w:rsid w:val="00515D55"/>
    <w:rsid w:val="00515F97"/>
    <w:rsid w:val="0052118D"/>
    <w:rsid w:val="005214D9"/>
    <w:rsid w:val="005216F3"/>
    <w:rsid w:val="0052195A"/>
    <w:rsid w:val="00521ACC"/>
    <w:rsid w:val="0052206A"/>
    <w:rsid w:val="005225AC"/>
    <w:rsid w:val="00525BC3"/>
    <w:rsid w:val="005269CF"/>
    <w:rsid w:val="00526B3E"/>
    <w:rsid w:val="00526C30"/>
    <w:rsid w:val="00527D06"/>
    <w:rsid w:val="0053060B"/>
    <w:rsid w:val="00531E71"/>
    <w:rsid w:val="0053572E"/>
    <w:rsid w:val="00537B9B"/>
    <w:rsid w:val="005422A6"/>
    <w:rsid w:val="0054259A"/>
    <w:rsid w:val="00544214"/>
    <w:rsid w:val="0054459B"/>
    <w:rsid w:val="005473CD"/>
    <w:rsid w:val="00547C56"/>
    <w:rsid w:val="00551698"/>
    <w:rsid w:val="00552057"/>
    <w:rsid w:val="0055206A"/>
    <w:rsid w:val="0055735D"/>
    <w:rsid w:val="00560E15"/>
    <w:rsid w:val="005616DA"/>
    <w:rsid w:val="00561E77"/>
    <w:rsid w:val="00564CA6"/>
    <w:rsid w:val="00564E8C"/>
    <w:rsid w:val="00565466"/>
    <w:rsid w:val="00566E30"/>
    <w:rsid w:val="00571417"/>
    <w:rsid w:val="00571D50"/>
    <w:rsid w:val="00572149"/>
    <w:rsid w:val="00572F13"/>
    <w:rsid w:val="0057419B"/>
    <w:rsid w:val="00575D8E"/>
    <w:rsid w:val="00576434"/>
    <w:rsid w:val="00576DF5"/>
    <w:rsid w:val="0058187C"/>
    <w:rsid w:val="0058282F"/>
    <w:rsid w:val="00582C15"/>
    <w:rsid w:val="00583A6F"/>
    <w:rsid w:val="00583E38"/>
    <w:rsid w:val="00584330"/>
    <w:rsid w:val="0058574D"/>
    <w:rsid w:val="0058684B"/>
    <w:rsid w:val="00587CDB"/>
    <w:rsid w:val="00587E12"/>
    <w:rsid w:val="0059160C"/>
    <w:rsid w:val="005938BF"/>
    <w:rsid w:val="00594F9F"/>
    <w:rsid w:val="00594FDE"/>
    <w:rsid w:val="005958E7"/>
    <w:rsid w:val="0059594D"/>
    <w:rsid w:val="0059640C"/>
    <w:rsid w:val="00596C9C"/>
    <w:rsid w:val="00597F76"/>
    <w:rsid w:val="005A3796"/>
    <w:rsid w:val="005A37D0"/>
    <w:rsid w:val="005A3AE7"/>
    <w:rsid w:val="005A50C2"/>
    <w:rsid w:val="005A52EF"/>
    <w:rsid w:val="005A5A2A"/>
    <w:rsid w:val="005A5A8F"/>
    <w:rsid w:val="005A5B5D"/>
    <w:rsid w:val="005A6A62"/>
    <w:rsid w:val="005A6A84"/>
    <w:rsid w:val="005A6BCF"/>
    <w:rsid w:val="005A771A"/>
    <w:rsid w:val="005A7AE3"/>
    <w:rsid w:val="005B0F3E"/>
    <w:rsid w:val="005B134D"/>
    <w:rsid w:val="005B2B3D"/>
    <w:rsid w:val="005B34E9"/>
    <w:rsid w:val="005B46D8"/>
    <w:rsid w:val="005B6093"/>
    <w:rsid w:val="005B67DE"/>
    <w:rsid w:val="005C0386"/>
    <w:rsid w:val="005C0389"/>
    <w:rsid w:val="005C0B92"/>
    <w:rsid w:val="005C2AF2"/>
    <w:rsid w:val="005C2DA4"/>
    <w:rsid w:val="005C3FD6"/>
    <w:rsid w:val="005C6BFB"/>
    <w:rsid w:val="005C6CC8"/>
    <w:rsid w:val="005C7BBC"/>
    <w:rsid w:val="005C7E66"/>
    <w:rsid w:val="005D1332"/>
    <w:rsid w:val="005D16A3"/>
    <w:rsid w:val="005D24E6"/>
    <w:rsid w:val="005D324B"/>
    <w:rsid w:val="005D451D"/>
    <w:rsid w:val="005D4E54"/>
    <w:rsid w:val="005D509B"/>
    <w:rsid w:val="005D5A52"/>
    <w:rsid w:val="005D5F74"/>
    <w:rsid w:val="005E19BB"/>
    <w:rsid w:val="005E302C"/>
    <w:rsid w:val="005E3246"/>
    <w:rsid w:val="005E3A49"/>
    <w:rsid w:val="005E640A"/>
    <w:rsid w:val="005E6C14"/>
    <w:rsid w:val="005F1121"/>
    <w:rsid w:val="005F176E"/>
    <w:rsid w:val="005F200A"/>
    <w:rsid w:val="005F2845"/>
    <w:rsid w:val="005F2CF7"/>
    <w:rsid w:val="005F2DE1"/>
    <w:rsid w:val="005F32F5"/>
    <w:rsid w:val="005F35BE"/>
    <w:rsid w:val="005F387A"/>
    <w:rsid w:val="005F496A"/>
    <w:rsid w:val="005F5BF8"/>
    <w:rsid w:val="005F5CA3"/>
    <w:rsid w:val="005F6B9E"/>
    <w:rsid w:val="005F6D7E"/>
    <w:rsid w:val="006028FA"/>
    <w:rsid w:val="006030A7"/>
    <w:rsid w:val="006042F7"/>
    <w:rsid w:val="00604C0A"/>
    <w:rsid w:val="00604D09"/>
    <w:rsid w:val="00606C0E"/>
    <w:rsid w:val="00612438"/>
    <w:rsid w:val="00612AE7"/>
    <w:rsid w:val="00612CFB"/>
    <w:rsid w:val="00614346"/>
    <w:rsid w:val="00617103"/>
    <w:rsid w:val="006172D8"/>
    <w:rsid w:val="00617C3C"/>
    <w:rsid w:val="00621016"/>
    <w:rsid w:val="0062229F"/>
    <w:rsid w:val="00624C79"/>
    <w:rsid w:val="00625B8B"/>
    <w:rsid w:val="00626CE8"/>
    <w:rsid w:val="0063156E"/>
    <w:rsid w:val="006315B2"/>
    <w:rsid w:val="00632A10"/>
    <w:rsid w:val="00632F47"/>
    <w:rsid w:val="006335F7"/>
    <w:rsid w:val="0063387C"/>
    <w:rsid w:val="006338DC"/>
    <w:rsid w:val="006346E2"/>
    <w:rsid w:val="006351E8"/>
    <w:rsid w:val="006373CE"/>
    <w:rsid w:val="00640A65"/>
    <w:rsid w:val="0064158C"/>
    <w:rsid w:val="00641838"/>
    <w:rsid w:val="00642F9B"/>
    <w:rsid w:val="00642FBD"/>
    <w:rsid w:val="006430DD"/>
    <w:rsid w:val="0064311D"/>
    <w:rsid w:val="00643D9F"/>
    <w:rsid w:val="00645718"/>
    <w:rsid w:val="00645EC8"/>
    <w:rsid w:val="00645FAF"/>
    <w:rsid w:val="006464B4"/>
    <w:rsid w:val="00646B1B"/>
    <w:rsid w:val="00647813"/>
    <w:rsid w:val="00651CED"/>
    <w:rsid w:val="00652BC8"/>
    <w:rsid w:val="00653DFA"/>
    <w:rsid w:val="00654993"/>
    <w:rsid w:val="00654A66"/>
    <w:rsid w:val="00655559"/>
    <w:rsid w:val="00657DC5"/>
    <w:rsid w:val="0066057B"/>
    <w:rsid w:val="00660C52"/>
    <w:rsid w:val="00661078"/>
    <w:rsid w:val="006621DA"/>
    <w:rsid w:val="00663028"/>
    <w:rsid w:val="00663F45"/>
    <w:rsid w:val="0066461F"/>
    <w:rsid w:val="00664F82"/>
    <w:rsid w:val="006652F8"/>
    <w:rsid w:val="00667A9E"/>
    <w:rsid w:val="00671F9C"/>
    <w:rsid w:val="00674D85"/>
    <w:rsid w:val="006804F0"/>
    <w:rsid w:val="00680C6C"/>
    <w:rsid w:val="00681276"/>
    <w:rsid w:val="006828E2"/>
    <w:rsid w:val="00682D7D"/>
    <w:rsid w:val="00684FA8"/>
    <w:rsid w:val="00685729"/>
    <w:rsid w:val="00686055"/>
    <w:rsid w:val="0068645B"/>
    <w:rsid w:val="00686651"/>
    <w:rsid w:val="00687B0D"/>
    <w:rsid w:val="00687B87"/>
    <w:rsid w:val="00690F0D"/>
    <w:rsid w:val="0069193D"/>
    <w:rsid w:val="00692FCC"/>
    <w:rsid w:val="00694788"/>
    <w:rsid w:val="00694B49"/>
    <w:rsid w:val="006954F8"/>
    <w:rsid w:val="00695571"/>
    <w:rsid w:val="0069782D"/>
    <w:rsid w:val="00697B2F"/>
    <w:rsid w:val="006A041A"/>
    <w:rsid w:val="006A082C"/>
    <w:rsid w:val="006A0B53"/>
    <w:rsid w:val="006A1AB5"/>
    <w:rsid w:val="006A48FC"/>
    <w:rsid w:val="006A590B"/>
    <w:rsid w:val="006A6030"/>
    <w:rsid w:val="006A7B14"/>
    <w:rsid w:val="006B1903"/>
    <w:rsid w:val="006B2482"/>
    <w:rsid w:val="006B2C53"/>
    <w:rsid w:val="006B31F0"/>
    <w:rsid w:val="006B3E60"/>
    <w:rsid w:val="006B4518"/>
    <w:rsid w:val="006B4725"/>
    <w:rsid w:val="006B5D7B"/>
    <w:rsid w:val="006C1AAF"/>
    <w:rsid w:val="006C1BAD"/>
    <w:rsid w:val="006C215A"/>
    <w:rsid w:val="006C28F4"/>
    <w:rsid w:val="006C2C43"/>
    <w:rsid w:val="006C40D9"/>
    <w:rsid w:val="006C4861"/>
    <w:rsid w:val="006C5414"/>
    <w:rsid w:val="006D2315"/>
    <w:rsid w:val="006D2AC1"/>
    <w:rsid w:val="006D2FA2"/>
    <w:rsid w:val="006D32E7"/>
    <w:rsid w:val="006D4602"/>
    <w:rsid w:val="006D4869"/>
    <w:rsid w:val="006D49B0"/>
    <w:rsid w:val="006D4C34"/>
    <w:rsid w:val="006D54D2"/>
    <w:rsid w:val="006D7B19"/>
    <w:rsid w:val="006D7B33"/>
    <w:rsid w:val="006E2A8F"/>
    <w:rsid w:val="006E533F"/>
    <w:rsid w:val="006F0683"/>
    <w:rsid w:val="006F273C"/>
    <w:rsid w:val="006F2D25"/>
    <w:rsid w:val="006F4415"/>
    <w:rsid w:val="006F5AAF"/>
    <w:rsid w:val="006F769D"/>
    <w:rsid w:val="006F7766"/>
    <w:rsid w:val="00700044"/>
    <w:rsid w:val="00700398"/>
    <w:rsid w:val="007041C5"/>
    <w:rsid w:val="00705EDF"/>
    <w:rsid w:val="00706329"/>
    <w:rsid w:val="0070675A"/>
    <w:rsid w:val="0070793E"/>
    <w:rsid w:val="0071007C"/>
    <w:rsid w:val="0071186A"/>
    <w:rsid w:val="0071396C"/>
    <w:rsid w:val="00714030"/>
    <w:rsid w:val="0071675C"/>
    <w:rsid w:val="00716E8E"/>
    <w:rsid w:val="00717464"/>
    <w:rsid w:val="007179A7"/>
    <w:rsid w:val="00717F7F"/>
    <w:rsid w:val="00721443"/>
    <w:rsid w:val="00722EC6"/>
    <w:rsid w:val="007239BD"/>
    <w:rsid w:val="00725BDF"/>
    <w:rsid w:val="00726CF5"/>
    <w:rsid w:val="00727F0E"/>
    <w:rsid w:val="00731689"/>
    <w:rsid w:val="00732996"/>
    <w:rsid w:val="00733470"/>
    <w:rsid w:val="00733E6E"/>
    <w:rsid w:val="0073642D"/>
    <w:rsid w:val="0073719D"/>
    <w:rsid w:val="00741357"/>
    <w:rsid w:val="00744FAF"/>
    <w:rsid w:val="00747508"/>
    <w:rsid w:val="0074784A"/>
    <w:rsid w:val="007501D8"/>
    <w:rsid w:val="007523B1"/>
    <w:rsid w:val="0075337E"/>
    <w:rsid w:val="00753443"/>
    <w:rsid w:val="00754C88"/>
    <w:rsid w:val="007561C2"/>
    <w:rsid w:val="007566D2"/>
    <w:rsid w:val="00756AA1"/>
    <w:rsid w:val="00757C0A"/>
    <w:rsid w:val="00760A19"/>
    <w:rsid w:val="00762782"/>
    <w:rsid w:val="007637BC"/>
    <w:rsid w:val="0076448F"/>
    <w:rsid w:val="007645CF"/>
    <w:rsid w:val="00764B75"/>
    <w:rsid w:val="007670C9"/>
    <w:rsid w:val="00767822"/>
    <w:rsid w:val="007713B8"/>
    <w:rsid w:val="007730EF"/>
    <w:rsid w:val="007749DE"/>
    <w:rsid w:val="00775E03"/>
    <w:rsid w:val="00775F7F"/>
    <w:rsid w:val="00776A51"/>
    <w:rsid w:val="00776EA1"/>
    <w:rsid w:val="00777218"/>
    <w:rsid w:val="00777854"/>
    <w:rsid w:val="00777A86"/>
    <w:rsid w:val="00777A98"/>
    <w:rsid w:val="00780793"/>
    <w:rsid w:val="00780B62"/>
    <w:rsid w:val="00780C7A"/>
    <w:rsid w:val="0078159D"/>
    <w:rsid w:val="00782AE8"/>
    <w:rsid w:val="0078377A"/>
    <w:rsid w:val="0078407C"/>
    <w:rsid w:val="00784CE2"/>
    <w:rsid w:val="00787899"/>
    <w:rsid w:val="00790106"/>
    <w:rsid w:val="0079094A"/>
    <w:rsid w:val="007910D7"/>
    <w:rsid w:val="0079165F"/>
    <w:rsid w:val="007919D9"/>
    <w:rsid w:val="00793A4C"/>
    <w:rsid w:val="00794FC4"/>
    <w:rsid w:val="007971EB"/>
    <w:rsid w:val="007A04C3"/>
    <w:rsid w:val="007A0768"/>
    <w:rsid w:val="007A117F"/>
    <w:rsid w:val="007A1835"/>
    <w:rsid w:val="007A188F"/>
    <w:rsid w:val="007A3D77"/>
    <w:rsid w:val="007A3E7D"/>
    <w:rsid w:val="007A4341"/>
    <w:rsid w:val="007A43D0"/>
    <w:rsid w:val="007A4D4C"/>
    <w:rsid w:val="007A5188"/>
    <w:rsid w:val="007A7A32"/>
    <w:rsid w:val="007B001D"/>
    <w:rsid w:val="007B0068"/>
    <w:rsid w:val="007B0174"/>
    <w:rsid w:val="007B023D"/>
    <w:rsid w:val="007B1EFB"/>
    <w:rsid w:val="007B3BCA"/>
    <w:rsid w:val="007B5CDF"/>
    <w:rsid w:val="007B77BF"/>
    <w:rsid w:val="007C05BB"/>
    <w:rsid w:val="007C3AAF"/>
    <w:rsid w:val="007C67F4"/>
    <w:rsid w:val="007C6CC8"/>
    <w:rsid w:val="007C6ED1"/>
    <w:rsid w:val="007C7923"/>
    <w:rsid w:val="007D0955"/>
    <w:rsid w:val="007D12FE"/>
    <w:rsid w:val="007D4A53"/>
    <w:rsid w:val="007D5A3B"/>
    <w:rsid w:val="007E1549"/>
    <w:rsid w:val="007E2DE0"/>
    <w:rsid w:val="007E2E93"/>
    <w:rsid w:val="007E30BA"/>
    <w:rsid w:val="007E37DF"/>
    <w:rsid w:val="007E43A7"/>
    <w:rsid w:val="007E45DD"/>
    <w:rsid w:val="007E499E"/>
    <w:rsid w:val="007E4BC1"/>
    <w:rsid w:val="007E570C"/>
    <w:rsid w:val="007F05FD"/>
    <w:rsid w:val="007F071A"/>
    <w:rsid w:val="007F0B95"/>
    <w:rsid w:val="007F0BCC"/>
    <w:rsid w:val="007F162B"/>
    <w:rsid w:val="007F2F4E"/>
    <w:rsid w:val="007F4C14"/>
    <w:rsid w:val="007F61A9"/>
    <w:rsid w:val="007F7372"/>
    <w:rsid w:val="00800F35"/>
    <w:rsid w:val="008062C1"/>
    <w:rsid w:val="00806AE2"/>
    <w:rsid w:val="00807C7A"/>
    <w:rsid w:val="0081101A"/>
    <w:rsid w:val="00811B68"/>
    <w:rsid w:val="008123BA"/>
    <w:rsid w:val="00812E97"/>
    <w:rsid w:val="00815750"/>
    <w:rsid w:val="00816009"/>
    <w:rsid w:val="008202E6"/>
    <w:rsid w:val="00822017"/>
    <w:rsid w:val="00822055"/>
    <w:rsid w:val="00823AA2"/>
    <w:rsid w:val="00823F09"/>
    <w:rsid w:val="008245D8"/>
    <w:rsid w:val="00827B28"/>
    <w:rsid w:val="00830AC3"/>
    <w:rsid w:val="008327C4"/>
    <w:rsid w:val="00832AAD"/>
    <w:rsid w:val="00833005"/>
    <w:rsid w:val="0083340E"/>
    <w:rsid w:val="00834780"/>
    <w:rsid w:val="00836002"/>
    <w:rsid w:val="00836936"/>
    <w:rsid w:val="00842AB0"/>
    <w:rsid w:val="00843D40"/>
    <w:rsid w:val="00845240"/>
    <w:rsid w:val="008454EB"/>
    <w:rsid w:val="008456DC"/>
    <w:rsid w:val="0084588A"/>
    <w:rsid w:val="00845D74"/>
    <w:rsid w:val="00847469"/>
    <w:rsid w:val="008506F0"/>
    <w:rsid w:val="00850716"/>
    <w:rsid w:val="00851572"/>
    <w:rsid w:val="00851AA8"/>
    <w:rsid w:val="0085289C"/>
    <w:rsid w:val="00852C01"/>
    <w:rsid w:val="008535C0"/>
    <w:rsid w:val="00854B06"/>
    <w:rsid w:val="00855CEF"/>
    <w:rsid w:val="00856AA9"/>
    <w:rsid w:val="008606CC"/>
    <w:rsid w:val="00860F96"/>
    <w:rsid w:val="008635B2"/>
    <w:rsid w:val="00863EBB"/>
    <w:rsid w:val="008646BD"/>
    <w:rsid w:val="00864E5F"/>
    <w:rsid w:val="00864E94"/>
    <w:rsid w:val="00865413"/>
    <w:rsid w:val="00865E15"/>
    <w:rsid w:val="00867B4A"/>
    <w:rsid w:val="00870271"/>
    <w:rsid w:val="00870E1B"/>
    <w:rsid w:val="008712A6"/>
    <w:rsid w:val="008717D9"/>
    <w:rsid w:val="008720A3"/>
    <w:rsid w:val="008734C9"/>
    <w:rsid w:val="00873A85"/>
    <w:rsid w:val="00874AB9"/>
    <w:rsid w:val="0087574A"/>
    <w:rsid w:val="00880C0F"/>
    <w:rsid w:val="00884BD4"/>
    <w:rsid w:val="00887278"/>
    <w:rsid w:val="00887438"/>
    <w:rsid w:val="008878BA"/>
    <w:rsid w:val="00887E69"/>
    <w:rsid w:val="0089013D"/>
    <w:rsid w:val="008904D0"/>
    <w:rsid w:val="00891283"/>
    <w:rsid w:val="00891302"/>
    <w:rsid w:val="00891A80"/>
    <w:rsid w:val="008923F6"/>
    <w:rsid w:val="0089261E"/>
    <w:rsid w:val="00893B9A"/>
    <w:rsid w:val="00893C5F"/>
    <w:rsid w:val="00894C64"/>
    <w:rsid w:val="008A63C3"/>
    <w:rsid w:val="008A64BB"/>
    <w:rsid w:val="008B0C26"/>
    <w:rsid w:val="008B0F0F"/>
    <w:rsid w:val="008B2D6C"/>
    <w:rsid w:val="008B5314"/>
    <w:rsid w:val="008B6CEA"/>
    <w:rsid w:val="008B7DF6"/>
    <w:rsid w:val="008C0795"/>
    <w:rsid w:val="008C35E9"/>
    <w:rsid w:val="008C3649"/>
    <w:rsid w:val="008C554D"/>
    <w:rsid w:val="008C5650"/>
    <w:rsid w:val="008C5C79"/>
    <w:rsid w:val="008C62A7"/>
    <w:rsid w:val="008C7CC9"/>
    <w:rsid w:val="008D1370"/>
    <w:rsid w:val="008D3259"/>
    <w:rsid w:val="008D3EFE"/>
    <w:rsid w:val="008D42D1"/>
    <w:rsid w:val="008D4E48"/>
    <w:rsid w:val="008D7DD9"/>
    <w:rsid w:val="008E048A"/>
    <w:rsid w:val="008E16DE"/>
    <w:rsid w:val="008E177D"/>
    <w:rsid w:val="008E3BAB"/>
    <w:rsid w:val="008E4AE2"/>
    <w:rsid w:val="008E517F"/>
    <w:rsid w:val="008E5D01"/>
    <w:rsid w:val="008E5FF7"/>
    <w:rsid w:val="008F2340"/>
    <w:rsid w:val="008F430E"/>
    <w:rsid w:val="008F458D"/>
    <w:rsid w:val="008F4A3D"/>
    <w:rsid w:val="009002CC"/>
    <w:rsid w:val="00900D6D"/>
    <w:rsid w:val="00901882"/>
    <w:rsid w:val="00901F28"/>
    <w:rsid w:val="009025B8"/>
    <w:rsid w:val="009037E6"/>
    <w:rsid w:val="00904575"/>
    <w:rsid w:val="00904A80"/>
    <w:rsid w:val="00905AB8"/>
    <w:rsid w:val="009068FE"/>
    <w:rsid w:val="009105EF"/>
    <w:rsid w:val="00910A47"/>
    <w:rsid w:val="009110A5"/>
    <w:rsid w:val="0091166F"/>
    <w:rsid w:val="00915880"/>
    <w:rsid w:val="00916C6E"/>
    <w:rsid w:val="00923C4C"/>
    <w:rsid w:val="00924BCB"/>
    <w:rsid w:val="009263D8"/>
    <w:rsid w:val="00926CD2"/>
    <w:rsid w:val="00927CA3"/>
    <w:rsid w:val="00932782"/>
    <w:rsid w:val="0093318A"/>
    <w:rsid w:val="009332C2"/>
    <w:rsid w:val="00933A01"/>
    <w:rsid w:val="00933AE9"/>
    <w:rsid w:val="00933FDA"/>
    <w:rsid w:val="00934825"/>
    <w:rsid w:val="0093490D"/>
    <w:rsid w:val="00936942"/>
    <w:rsid w:val="00941FE4"/>
    <w:rsid w:val="0094462B"/>
    <w:rsid w:val="00944AE8"/>
    <w:rsid w:val="0094506F"/>
    <w:rsid w:val="0094646F"/>
    <w:rsid w:val="00946718"/>
    <w:rsid w:val="00947F20"/>
    <w:rsid w:val="009504FB"/>
    <w:rsid w:val="009515BB"/>
    <w:rsid w:val="009516E4"/>
    <w:rsid w:val="00952025"/>
    <w:rsid w:val="00952081"/>
    <w:rsid w:val="00954A6E"/>
    <w:rsid w:val="00955720"/>
    <w:rsid w:val="00955C4F"/>
    <w:rsid w:val="009568BC"/>
    <w:rsid w:val="00956FE8"/>
    <w:rsid w:val="00957860"/>
    <w:rsid w:val="00962B8C"/>
    <w:rsid w:val="00962E4F"/>
    <w:rsid w:val="009636BC"/>
    <w:rsid w:val="009641AA"/>
    <w:rsid w:val="009643D4"/>
    <w:rsid w:val="009645D0"/>
    <w:rsid w:val="0096586F"/>
    <w:rsid w:val="00972C5B"/>
    <w:rsid w:val="0097301C"/>
    <w:rsid w:val="009747C2"/>
    <w:rsid w:val="00974DDE"/>
    <w:rsid w:val="009754E7"/>
    <w:rsid w:val="00977115"/>
    <w:rsid w:val="0097780F"/>
    <w:rsid w:val="00980F9B"/>
    <w:rsid w:val="00982487"/>
    <w:rsid w:val="009828DF"/>
    <w:rsid w:val="00982F80"/>
    <w:rsid w:val="00983575"/>
    <w:rsid w:val="00983676"/>
    <w:rsid w:val="009864BF"/>
    <w:rsid w:val="00986D96"/>
    <w:rsid w:val="00986F9C"/>
    <w:rsid w:val="00987373"/>
    <w:rsid w:val="0099015F"/>
    <w:rsid w:val="00994930"/>
    <w:rsid w:val="00995CE4"/>
    <w:rsid w:val="009962E7"/>
    <w:rsid w:val="00996670"/>
    <w:rsid w:val="009972C8"/>
    <w:rsid w:val="009A3013"/>
    <w:rsid w:val="009A3273"/>
    <w:rsid w:val="009A381F"/>
    <w:rsid w:val="009A42EB"/>
    <w:rsid w:val="009A4FCD"/>
    <w:rsid w:val="009B01B3"/>
    <w:rsid w:val="009B0CC2"/>
    <w:rsid w:val="009B14F0"/>
    <w:rsid w:val="009B22A4"/>
    <w:rsid w:val="009B29CB"/>
    <w:rsid w:val="009B2A75"/>
    <w:rsid w:val="009B369E"/>
    <w:rsid w:val="009B3FBF"/>
    <w:rsid w:val="009B402F"/>
    <w:rsid w:val="009B4135"/>
    <w:rsid w:val="009B4B37"/>
    <w:rsid w:val="009B4F94"/>
    <w:rsid w:val="009C0E11"/>
    <w:rsid w:val="009C197B"/>
    <w:rsid w:val="009C5C5A"/>
    <w:rsid w:val="009C645A"/>
    <w:rsid w:val="009C73BE"/>
    <w:rsid w:val="009C7631"/>
    <w:rsid w:val="009D0F87"/>
    <w:rsid w:val="009D2577"/>
    <w:rsid w:val="009D2836"/>
    <w:rsid w:val="009D3879"/>
    <w:rsid w:val="009D3BC7"/>
    <w:rsid w:val="009D55FE"/>
    <w:rsid w:val="009D6AEB"/>
    <w:rsid w:val="009D73B1"/>
    <w:rsid w:val="009D78F5"/>
    <w:rsid w:val="009E09BD"/>
    <w:rsid w:val="009E0BC9"/>
    <w:rsid w:val="009E3978"/>
    <w:rsid w:val="009E3C7D"/>
    <w:rsid w:val="009E3E2D"/>
    <w:rsid w:val="009E4F6D"/>
    <w:rsid w:val="009E565F"/>
    <w:rsid w:val="009E6BEC"/>
    <w:rsid w:val="009E7044"/>
    <w:rsid w:val="009F09E2"/>
    <w:rsid w:val="009F42AD"/>
    <w:rsid w:val="009F4464"/>
    <w:rsid w:val="009F65B2"/>
    <w:rsid w:val="009F66F2"/>
    <w:rsid w:val="009F7CEE"/>
    <w:rsid w:val="00A02083"/>
    <w:rsid w:val="00A020E3"/>
    <w:rsid w:val="00A0270F"/>
    <w:rsid w:val="00A0277C"/>
    <w:rsid w:val="00A05A93"/>
    <w:rsid w:val="00A06841"/>
    <w:rsid w:val="00A06E4B"/>
    <w:rsid w:val="00A070A9"/>
    <w:rsid w:val="00A07EBF"/>
    <w:rsid w:val="00A11C54"/>
    <w:rsid w:val="00A12AA8"/>
    <w:rsid w:val="00A1318A"/>
    <w:rsid w:val="00A139C7"/>
    <w:rsid w:val="00A15687"/>
    <w:rsid w:val="00A1687D"/>
    <w:rsid w:val="00A178EB"/>
    <w:rsid w:val="00A20AEC"/>
    <w:rsid w:val="00A20BEF"/>
    <w:rsid w:val="00A23DA9"/>
    <w:rsid w:val="00A24760"/>
    <w:rsid w:val="00A252D0"/>
    <w:rsid w:val="00A25C57"/>
    <w:rsid w:val="00A27B52"/>
    <w:rsid w:val="00A302F3"/>
    <w:rsid w:val="00A30D1A"/>
    <w:rsid w:val="00A323DA"/>
    <w:rsid w:val="00A347C0"/>
    <w:rsid w:val="00A358EE"/>
    <w:rsid w:val="00A35AF5"/>
    <w:rsid w:val="00A43413"/>
    <w:rsid w:val="00A4451B"/>
    <w:rsid w:val="00A50F67"/>
    <w:rsid w:val="00A52852"/>
    <w:rsid w:val="00A52B77"/>
    <w:rsid w:val="00A5313C"/>
    <w:rsid w:val="00A5383C"/>
    <w:rsid w:val="00A55ABF"/>
    <w:rsid w:val="00A55FD1"/>
    <w:rsid w:val="00A63B4B"/>
    <w:rsid w:val="00A63E98"/>
    <w:rsid w:val="00A66469"/>
    <w:rsid w:val="00A67CDA"/>
    <w:rsid w:val="00A70A53"/>
    <w:rsid w:val="00A729F5"/>
    <w:rsid w:val="00A72B2F"/>
    <w:rsid w:val="00A72EAF"/>
    <w:rsid w:val="00A73430"/>
    <w:rsid w:val="00A74F8F"/>
    <w:rsid w:val="00A754C3"/>
    <w:rsid w:val="00A76227"/>
    <w:rsid w:val="00A76B2B"/>
    <w:rsid w:val="00A778C8"/>
    <w:rsid w:val="00A81C25"/>
    <w:rsid w:val="00A83BB8"/>
    <w:rsid w:val="00A91FC7"/>
    <w:rsid w:val="00A94099"/>
    <w:rsid w:val="00A94FBC"/>
    <w:rsid w:val="00A95CC1"/>
    <w:rsid w:val="00A95FF5"/>
    <w:rsid w:val="00A977BA"/>
    <w:rsid w:val="00AA0414"/>
    <w:rsid w:val="00AA0B37"/>
    <w:rsid w:val="00AA0E18"/>
    <w:rsid w:val="00AA2513"/>
    <w:rsid w:val="00AA269F"/>
    <w:rsid w:val="00AA49A6"/>
    <w:rsid w:val="00AA4D6E"/>
    <w:rsid w:val="00AA5260"/>
    <w:rsid w:val="00AA7373"/>
    <w:rsid w:val="00AB129B"/>
    <w:rsid w:val="00AB2D10"/>
    <w:rsid w:val="00AB2EF2"/>
    <w:rsid w:val="00AB3032"/>
    <w:rsid w:val="00AB4025"/>
    <w:rsid w:val="00AB4BA7"/>
    <w:rsid w:val="00AB518E"/>
    <w:rsid w:val="00AB7464"/>
    <w:rsid w:val="00AC130C"/>
    <w:rsid w:val="00AC2170"/>
    <w:rsid w:val="00AC2851"/>
    <w:rsid w:val="00AC4488"/>
    <w:rsid w:val="00AC4957"/>
    <w:rsid w:val="00AC6A9C"/>
    <w:rsid w:val="00AD08B9"/>
    <w:rsid w:val="00AD0C62"/>
    <w:rsid w:val="00AD1CA1"/>
    <w:rsid w:val="00AD31B2"/>
    <w:rsid w:val="00AD3CDF"/>
    <w:rsid w:val="00AD611B"/>
    <w:rsid w:val="00AE015D"/>
    <w:rsid w:val="00AE5173"/>
    <w:rsid w:val="00AE58B4"/>
    <w:rsid w:val="00AE6668"/>
    <w:rsid w:val="00AE6876"/>
    <w:rsid w:val="00AE75FE"/>
    <w:rsid w:val="00AF08DC"/>
    <w:rsid w:val="00AF08E5"/>
    <w:rsid w:val="00AF09AB"/>
    <w:rsid w:val="00AF2087"/>
    <w:rsid w:val="00AF26CE"/>
    <w:rsid w:val="00AF2F20"/>
    <w:rsid w:val="00AF39A9"/>
    <w:rsid w:val="00AF4B77"/>
    <w:rsid w:val="00AF6696"/>
    <w:rsid w:val="00AF70DC"/>
    <w:rsid w:val="00AF71F5"/>
    <w:rsid w:val="00AF737F"/>
    <w:rsid w:val="00AF74FF"/>
    <w:rsid w:val="00B00A3B"/>
    <w:rsid w:val="00B00C95"/>
    <w:rsid w:val="00B01EFD"/>
    <w:rsid w:val="00B02DE5"/>
    <w:rsid w:val="00B041F1"/>
    <w:rsid w:val="00B042B2"/>
    <w:rsid w:val="00B049D3"/>
    <w:rsid w:val="00B04E36"/>
    <w:rsid w:val="00B0503F"/>
    <w:rsid w:val="00B06C8B"/>
    <w:rsid w:val="00B10F8E"/>
    <w:rsid w:val="00B11B8A"/>
    <w:rsid w:val="00B11F56"/>
    <w:rsid w:val="00B1289B"/>
    <w:rsid w:val="00B140E9"/>
    <w:rsid w:val="00B14F94"/>
    <w:rsid w:val="00B14FA0"/>
    <w:rsid w:val="00B15702"/>
    <w:rsid w:val="00B163A7"/>
    <w:rsid w:val="00B17C2E"/>
    <w:rsid w:val="00B17CA0"/>
    <w:rsid w:val="00B20443"/>
    <w:rsid w:val="00B2088F"/>
    <w:rsid w:val="00B20B7E"/>
    <w:rsid w:val="00B214CB"/>
    <w:rsid w:val="00B214EC"/>
    <w:rsid w:val="00B2195B"/>
    <w:rsid w:val="00B21995"/>
    <w:rsid w:val="00B24859"/>
    <w:rsid w:val="00B2677F"/>
    <w:rsid w:val="00B276D6"/>
    <w:rsid w:val="00B27D24"/>
    <w:rsid w:val="00B27DE5"/>
    <w:rsid w:val="00B3155E"/>
    <w:rsid w:val="00B31BB4"/>
    <w:rsid w:val="00B33819"/>
    <w:rsid w:val="00B33B10"/>
    <w:rsid w:val="00B33B4B"/>
    <w:rsid w:val="00B35224"/>
    <w:rsid w:val="00B366FF"/>
    <w:rsid w:val="00B37CD7"/>
    <w:rsid w:val="00B40216"/>
    <w:rsid w:val="00B4141A"/>
    <w:rsid w:val="00B433A4"/>
    <w:rsid w:val="00B43592"/>
    <w:rsid w:val="00B43C1E"/>
    <w:rsid w:val="00B44688"/>
    <w:rsid w:val="00B44F2A"/>
    <w:rsid w:val="00B453FA"/>
    <w:rsid w:val="00B47C5B"/>
    <w:rsid w:val="00B507A1"/>
    <w:rsid w:val="00B5147F"/>
    <w:rsid w:val="00B51E81"/>
    <w:rsid w:val="00B527FE"/>
    <w:rsid w:val="00B530ED"/>
    <w:rsid w:val="00B54A28"/>
    <w:rsid w:val="00B54A6C"/>
    <w:rsid w:val="00B5555E"/>
    <w:rsid w:val="00B601DC"/>
    <w:rsid w:val="00B609D8"/>
    <w:rsid w:val="00B60A73"/>
    <w:rsid w:val="00B60D7B"/>
    <w:rsid w:val="00B63113"/>
    <w:rsid w:val="00B638E6"/>
    <w:rsid w:val="00B64B4C"/>
    <w:rsid w:val="00B64BB3"/>
    <w:rsid w:val="00B66284"/>
    <w:rsid w:val="00B66489"/>
    <w:rsid w:val="00B67E23"/>
    <w:rsid w:val="00B67F7F"/>
    <w:rsid w:val="00B7088C"/>
    <w:rsid w:val="00B71766"/>
    <w:rsid w:val="00B71B53"/>
    <w:rsid w:val="00B721FA"/>
    <w:rsid w:val="00B7287F"/>
    <w:rsid w:val="00B739E8"/>
    <w:rsid w:val="00B748A8"/>
    <w:rsid w:val="00B7535C"/>
    <w:rsid w:val="00B75566"/>
    <w:rsid w:val="00B76E09"/>
    <w:rsid w:val="00B77AA8"/>
    <w:rsid w:val="00B800B3"/>
    <w:rsid w:val="00B8045C"/>
    <w:rsid w:val="00B8104F"/>
    <w:rsid w:val="00B81758"/>
    <w:rsid w:val="00B82BC2"/>
    <w:rsid w:val="00B86AA1"/>
    <w:rsid w:val="00B87222"/>
    <w:rsid w:val="00B87FAB"/>
    <w:rsid w:val="00B901F9"/>
    <w:rsid w:val="00B90674"/>
    <w:rsid w:val="00B906A1"/>
    <w:rsid w:val="00B910C6"/>
    <w:rsid w:val="00B92421"/>
    <w:rsid w:val="00B9250E"/>
    <w:rsid w:val="00B9445A"/>
    <w:rsid w:val="00B95A62"/>
    <w:rsid w:val="00B97B35"/>
    <w:rsid w:val="00BA15FE"/>
    <w:rsid w:val="00BA318D"/>
    <w:rsid w:val="00BA36FD"/>
    <w:rsid w:val="00BA379C"/>
    <w:rsid w:val="00BA4032"/>
    <w:rsid w:val="00BA4CBB"/>
    <w:rsid w:val="00BA5F8D"/>
    <w:rsid w:val="00BB45AF"/>
    <w:rsid w:val="00BB5217"/>
    <w:rsid w:val="00BC20DD"/>
    <w:rsid w:val="00BC2708"/>
    <w:rsid w:val="00BC2FFE"/>
    <w:rsid w:val="00BC44F2"/>
    <w:rsid w:val="00BC56AF"/>
    <w:rsid w:val="00BC58BC"/>
    <w:rsid w:val="00BC5B47"/>
    <w:rsid w:val="00BC638B"/>
    <w:rsid w:val="00BC686A"/>
    <w:rsid w:val="00BC6D93"/>
    <w:rsid w:val="00BD03B4"/>
    <w:rsid w:val="00BD2027"/>
    <w:rsid w:val="00BD3501"/>
    <w:rsid w:val="00BD3B36"/>
    <w:rsid w:val="00BD7854"/>
    <w:rsid w:val="00BE0245"/>
    <w:rsid w:val="00BE2413"/>
    <w:rsid w:val="00BE7158"/>
    <w:rsid w:val="00BF0784"/>
    <w:rsid w:val="00BF223C"/>
    <w:rsid w:val="00C002B7"/>
    <w:rsid w:val="00C00CD5"/>
    <w:rsid w:val="00C01D7B"/>
    <w:rsid w:val="00C034A2"/>
    <w:rsid w:val="00C03AF3"/>
    <w:rsid w:val="00C0410A"/>
    <w:rsid w:val="00C04316"/>
    <w:rsid w:val="00C050F9"/>
    <w:rsid w:val="00C05F64"/>
    <w:rsid w:val="00C1016D"/>
    <w:rsid w:val="00C11880"/>
    <w:rsid w:val="00C12739"/>
    <w:rsid w:val="00C15C37"/>
    <w:rsid w:val="00C16369"/>
    <w:rsid w:val="00C1660A"/>
    <w:rsid w:val="00C171DA"/>
    <w:rsid w:val="00C20789"/>
    <w:rsid w:val="00C2489F"/>
    <w:rsid w:val="00C27643"/>
    <w:rsid w:val="00C307C7"/>
    <w:rsid w:val="00C31531"/>
    <w:rsid w:val="00C31706"/>
    <w:rsid w:val="00C32D2A"/>
    <w:rsid w:val="00C34D11"/>
    <w:rsid w:val="00C369A8"/>
    <w:rsid w:val="00C36F6F"/>
    <w:rsid w:val="00C37573"/>
    <w:rsid w:val="00C37605"/>
    <w:rsid w:val="00C401C0"/>
    <w:rsid w:val="00C4107A"/>
    <w:rsid w:val="00C4267E"/>
    <w:rsid w:val="00C4412A"/>
    <w:rsid w:val="00C4548F"/>
    <w:rsid w:val="00C529A9"/>
    <w:rsid w:val="00C54AC5"/>
    <w:rsid w:val="00C562E4"/>
    <w:rsid w:val="00C56E16"/>
    <w:rsid w:val="00C60D16"/>
    <w:rsid w:val="00C60F97"/>
    <w:rsid w:val="00C634E7"/>
    <w:rsid w:val="00C64B86"/>
    <w:rsid w:val="00C64E9C"/>
    <w:rsid w:val="00C65B8F"/>
    <w:rsid w:val="00C65CDC"/>
    <w:rsid w:val="00C662A9"/>
    <w:rsid w:val="00C67326"/>
    <w:rsid w:val="00C70A3A"/>
    <w:rsid w:val="00C70E6D"/>
    <w:rsid w:val="00C71650"/>
    <w:rsid w:val="00C71FE0"/>
    <w:rsid w:val="00C7555E"/>
    <w:rsid w:val="00C77859"/>
    <w:rsid w:val="00C77A50"/>
    <w:rsid w:val="00C80F74"/>
    <w:rsid w:val="00C81180"/>
    <w:rsid w:val="00C83B5E"/>
    <w:rsid w:val="00C8582F"/>
    <w:rsid w:val="00C85B5E"/>
    <w:rsid w:val="00C85E12"/>
    <w:rsid w:val="00C8631E"/>
    <w:rsid w:val="00C8675B"/>
    <w:rsid w:val="00C86C7E"/>
    <w:rsid w:val="00C87A64"/>
    <w:rsid w:val="00C87D81"/>
    <w:rsid w:val="00C90979"/>
    <w:rsid w:val="00C90A3B"/>
    <w:rsid w:val="00C90E9D"/>
    <w:rsid w:val="00C911AC"/>
    <w:rsid w:val="00C91757"/>
    <w:rsid w:val="00C929F9"/>
    <w:rsid w:val="00C92A13"/>
    <w:rsid w:val="00C92AC6"/>
    <w:rsid w:val="00C92CA6"/>
    <w:rsid w:val="00C93352"/>
    <w:rsid w:val="00C93E47"/>
    <w:rsid w:val="00C944F3"/>
    <w:rsid w:val="00C9642E"/>
    <w:rsid w:val="00C96E38"/>
    <w:rsid w:val="00CA0FA4"/>
    <w:rsid w:val="00CA12D8"/>
    <w:rsid w:val="00CA13C2"/>
    <w:rsid w:val="00CA28AB"/>
    <w:rsid w:val="00CA2EB4"/>
    <w:rsid w:val="00CA31F9"/>
    <w:rsid w:val="00CA41A3"/>
    <w:rsid w:val="00CA5DA8"/>
    <w:rsid w:val="00CA5F0D"/>
    <w:rsid w:val="00CA6F3D"/>
    <w:rsid w:val="00CB0A3C"/>
    <w:rsid w:val="00CB1452"/>
    <w:rsid w:val="00CB1D51"/>
    <w:rsid w:val="00CB2B78"/>
    <w:rsid w:val="00CB41E4"/>
    <w:rsid w:val="00CB4981"/>
    <w:rsid w:val="00CB4CD5"/>
    <w:rsid w:val="00CB4E62"/>
    <w:rsid w:val="00CB5C4A"/>
    <w:rsid w:val="00CB5EBD"/>
    <w:rsid w:val="00CB6F87"/>
    <w:rsid w:val="00CB71E0"/>
    <w:rsid w:val="00CB7577"/>
    <w:rsid w:val="00CC3642"/>
    <w:rsid w:val="00CC3E47"/>
    <w:rsid w:val="00CC46A1"/>
    <w:rsid w:val="00CC5F2B"/>
    <w:rsid w:val="00CD1FE5"/>
    <w:rsid w:val="00CD29F0"/>
    <w:rsid w:val="00CD3144"/>
    <w:rsid w:val="00CD381B"/>
    <w:rsid w:val="00CD4EAA"/>
    <w:rsid w:val="00CD6242"/>
    <w:rsid w:val="00CD756D"/>
    <w:rsid w:val="00CE0960"/>
    <w:rsid w:val="00CE0A78"/>
    <w:rsid w:val="00CE15F2"/>
    <w:rsid w:val="00CE4671"/>
    <w:rsid w:val="00CE6286"/>
    <w:rsid w:val="00CE73EC"/>
    <w:rsid w:val="00CF03E8"/>
    <w:rsid w:val="00CF1F1A"/>
    <w:rsid w:val="00CF2FAC"/>
    <w:rsid w:val="00CF379B"/>
    <w:rsid w:val="00CF3ECE"/>
    <w:rsid w:val="00CF40C0"/>
    <w:rsid w:val="00CF6754"/>
    <w:rsid w:val="00D000F0"/>
    <w:rsid w:val="00D00725"/>
    <w:rsid w:val="00D0168F"/>
    <w:rsid w:val="00D04AD7"/>
    <w:rsid w:val="00D069DA"/>
    <w:rsid w:val="00D0725B"/>
    <w:rsid w:val="00D1052F"/>
    <w:rsid w:val="00D111EB"/>
    <w:rsid w:val="00D112C5"/>
    <w:rsid w:val="00D124F6"/>
    <w:rsid w:val="00D12C42"/>
    <w:rsid w:val="00D13569"/>
    <w:rsid w:val="00D16A30"/>
    <w:rsid w:val="00D17E80"/>
    <w:rsid w:val="00D22251"/>
    <w:rsid w:val="00D22401"/>
    <w:rsid w:val="00D22B12"/>
    <w:rsid w:val="00D23C23"/>
    <w:rsid w:val="00D23FFD"/>
    <w:rsid w:val="00D24B59"/>
    <w:rsid w:val="00D2588F"/>
    <w:rsid w:val="00D26EE0"/>
    <w:rsid w:val="00D2796D"/>
    <w:rsid w:val="00D313CA"/>
    <w:rsid w:val="00D31D31"/>
    <w:rsid w:val="00D348D7"/>
    <w:rsid w:val="00D34A14"/>
    <w:rsid w:val="00D35152"/>
    <w:rsid w:val="00D36A93"/>
    <w:rsid w:val="00D407FD"/>
    <w:rsid w:val="00D410A0"/>
    <w:rsid w:val="00D418A6"/>
    <w:rsid w:val="00D4408C"/>
    <w:rsid w:val="00D449EB"/>
    <w:rsid w:val="00D44B7E"/>
    <w:rsid w:val="00D45256"/>
    <w:rsid w:val="00D45ADD"/>
    <w:rsid w:val="00D45FDD"/>
    <w:rsid w:val="00D50F44"/>
    <w:rsid w:val="00D51A54"/>
    <w:rsid w:val="00D53828"/>
    <w:rsid w:val="00D53E4A"/>
    <w:rsid w:val="00D5419D"/>
    <w:rsid w:val="00D553B8"/>
    <w:rsid w:val="00D55E00"/>
    <w:rsid w:val="00D56D49"/>
    <w:rsid w:val="00D57DC7"/>
    <w:rsid w:val="00D63B53"/>
    <w:rsid w:val="00D645BC"/>
    <w:rsid w:val="00D64A89"/>
    <w:rsid w:val="00D64B68"/>
    <w:rsid w:val="00D705A4"/>
    <w:rsid w:val="00D71CE0"/>
    <w:rsid w:val="00D72802"/>
    <w:rsid w:val="00D73C1C"/>
    <w:rsid w:val="00D8025A"/>
    <w:rsid w:val="00D8095D"/>
    <w:rsid w:val="00D80AA3"/>
    <w:rsid w:val="00D80D80"/>
    <w:rsid w:val="00D828C1"/>
    <w:rsid w:val="00D85CDB"/>
    <w:rsid w:val="00D86119"/>
    <w:rsid w:val="00D86487"/>
    <w:rsid w:val="00D86CBE"/>
    <w:rsid w:val="00D872F2"/>
    <w:rsid w:val="00D906F9"/>
    <w:rsid w:val="00D91AFC"/>
    <w:rsid w:val="00D91E5F"/>
    <w:rsid w:val="00D92BB1"/>
    <w:rsid w:val="00D93F43"/>
    <w:rsid w:val="00DA17A2"/>
    <w:rsid w:val="00DA3797"/>
    <w:rsid w:val="00DA38C7"/>
    <w:rsid w:val="00DA4ECD"/>
    <w:rsid w:val="00DA4FDF"/>
    <w:rsid w:val="00DA6E17"/>
    <w:rsid w:val="00DA7BE3"/>
    <w:rsid w:val="00DA7C34"/>
    <w:rsid w:val="00DA7C7B"/>
    <w:rsid w:val="00DB0238"/>
    <w:rsid w:val="00DB27A9"/>
    <w:rsid w:val="00DB2804"/>
    <w:rsid w:val="00DB2A78"/>
    <w:rsid w:val="00DB311E"/>
    <w:rsid w:val="00DB384C"/>
    <w:rsid w:val="00DB4529"/>
    <w:rsid w:val="00DB45DF"/>
    <w:rsid w:val="00DB4B7E"/>
    <w:rsid w:val="00DB5619"/>
    <w:rsid w:val="00DB56E6"/>
    <w:rsid w:val="00DB5829"/>
    <w:rsid w:val="00DB73D8"/>
    <w:rsid w:val="00DC1599"/>
    <w:rsid w:val="00DC15B0"/>
    <w:rsid w:val="00DC2DA2"/>
    <w:rsid w:val="00DC3D8E"/>
    <w:rsid w:val="00DC5C77"/>
    <w:rsid w:val="00DC66B8"/>
    <w:rsid w:val="00DC6B14"/>
    <w:rsid w:val="00DC6B8C"/>
    <w:rsid w:val="00DD268F"/>
    <w:rsid w:val="00DD3376"/>
    <w:rsid w:val="00DD6076"/>
    <w:rsid w:val="00DE0A69"/>
    <w:rsid w:val="00DE16DB"/>
    <w:rsid w:val="00DE4BCC"/>
    <w:rsid w:val="00DE5CDC"/>
    <w:rsid w:val="00DE5E41"/>
    <w:rsid w:val="00DE72E2"/>
    <w:rsid w:val="00DE7BEE"/>
    <w:rsid w:val="00DF0E8D"/>
    <w:rsid w:val="00DF169A"/>
    <w:rsid w:val="00DF1E8C"/>
    <w:rsid w:val="00DF3A5B"/>
    <w:rsid w:val="00DF4F33"/>
    <w:rsid w:val="00DF5B59"/>
    <w:rsid w:val="00DF5FD5"/>
    <w:rsid w:val="00DF6E67"/>
    <w:rsid w:val="00E02D9B"/>
    <w:rsid w:val="00E03EDC"/>
    <w:rsid w:val="00E0414D"/>
    <w:rsid w:val="00E0440F"/>
    <w:rsid w:val="00E04AFF"/>
    <w:rsid w:val="00E05126"/>
    <w:rsid w:val="00E05840"/>
    <w:rsid w:val="00E071AF"/>
    <w:rsid w:val="00E11179"/>
    <w:rsid w:val="00E12453"/>
    <w:rsid w:val="00E13F2E"/>
    <w:rsid w:val="00E15232"/>
    <w:rsid w:val="00E15540"/>
    <w:rsid w:val="00E1600C"/>
    <w:rsid w:val="00E163FC"/>
    <w:rsid w:val="00E20575"/>
    <w:rsid w:val="00E22141"/>
    <w:rsid w:val="00E23960"/>
    <w:rsid w:val="00E23997"/>
    <w:rsid w:val="00E23AB8"/>
    <w:rsid w:val="00E24140"/>
    <w:rsid w:val="00E24251"/>
    <w:rsid w:val="00E26968"/>
    <w:rsid w:val="00E2704F"/>
    <w:rsid w:val="00E2754B"/>
    <w:rsid w:val="00E300B4"/>
    <w:rsid w:val="00E32EFF"/>
    <w:rsid w:val="00E339B3"/>
    <w:rsid w:val="00E35D5C"/>
    <w:rsid w:val="00E36599"/>
    <w:rsid w:val="00E36AA1"/>
    <w:rsid w:val="00E40E9A"/>
    <w:rsid w:val="00E41A50"/>
    <w:rsid w:val="00E44C34"/>
    <w:rsid w:val="00E45F42"/>
    <w:rsid w:val="00E47462"/>
    <w:rsid w:val="00E475A8"/>
    <w:rsid w:val="00E519E1"/>
    <w:rsid w:val="00E52BE0"/>
    <w:rsid w:val="00E5313F"/>
    <w:rsid w:val="00E536FE"/>
    <w:rsid w:val="00E55841"/>
    <w:rsid w:val="00E558B5"/>
    <w:rsid w:val="00E55B78"/>
    <w:rsid w:val="00E56B77"/>
    <w:rsid w:val="00E618CF"/>
    <w:rsid w:val="00E6448E"/>
    <w:rsid w:val="00E6482D"/>
    <w:rsid w:val="00E64A9A"/>
    <w:rsid w:val="00E65261"/>
    <w:rsid w:val="00E65C6E"/>
    <w:rsid w:val="00E66F2F"/>
    <w:rsid w:val="00E679E4"/>
    <w:rsid w:val="00E67FC3"/>
    <w:rsid w:val="00E71473"/>
    <w:rsid w:val="00E73850"/>
    <w:rsid w:val="00E75AF2"/>
    <w:rsid w:val="00E76214"/>
    <w:rsid w:val="00E765C7"/>
    <w:rsid w:val="00E7728E"/>
    <w:rsid w:val="00E81DB4"/>
    <w:rsid w:val="00E826AA"/>
    <w:rsid w:val="00E82AF3"/>
    <w:rsid w:val="00E82B5B"/>
    <w:rsid w:val="00E85ADE"/>
    <w:rsid w:val="00E86743"/>
    <w:rsid w:val="00E875D6"/>
    <w:rsid w:val="00E876DE"/>
    <w:rsid w:val="00E92BCB"/>
    <w:rsid w:val="00E92E36"/>
    <w:rsid w:val="00E92F34"/>
    <w:rsid w:val="00E93BB3"/>
    <w:rsid w:val="00E957AF"/>
    <w:rsid w:val="00E95E16"/>
    <w:rsid w:val="00E96A42"/>
    <w:rsid w:val="00E97426"/>
    <w:rsid w:val="00E97CE8"/>
    <w:rsid w:val="00EA0A5A"/>
    <w:rsid w:val="00EA1ECC"/>
    <w:rsid w:val="00EA2518"/>
    <w:rsid w:val="00EA2D1E"/>
    <w:rsid w:val="00EA35F0"/>
    <w:rsid w:val="00EA46E3"/>
    <w:rsid w:val="00EA4ADB"/>
    <w:rsid w:val="00EA50DE"/>
    <w:rsid w:val="00EA515F"/>
    <w:rsid w:val="00EA6B26"/>
    <w:rsid w:val="00EA77C0"/>
    <w:rsid w:val="00EA7958"/>
    <w:rsid w:val="00EA7C51"/>
    <w:rsid w:val="00EB22AA"/>
    <w:rsid w:val="00EB2770"/>
    <w:rsid w:val="00EB4393"/>
    <w:rsid w:val="00EB518A"/>
    <w:rsid w:val="00EC0F91"/>
    <w:rsid w:val="00EC352E"/>
    <w:rsid w:val="00EC5453"/>
    <w:rsid w:val="00EC5AC4"/>
    <w:rsid w:val="00EC5D45"/>
    <w:rsid w:val="00EC63AA"/>
    <w:rsid w:val="00EC6689"/>
    <w:rsid w:val="00ED1716"/>
    <w:rsid w:val="00ED1B41"/>
    <w:rsid w:val="00ED1EC2"/>
    <w:rsid w:val="00ED306E"/>
    <w:rsid w:val="00ED3B7A"/>
    <w:rsid w:val="00ED67DA"/>
    <w:rsid w:val="00ED73F3"/>
    <w:rsid w:val="00EE11A9"/>
    <w:rsid w:val="00EE287B"/>
    <w:rsid w:val="00EE2C5B"/>
    <w:rsid w:val="00EE3465"/>
    <w:rsid w:val="00EE3F7F"/>
    <w:rsid w:val="00EE46C5"/>
    <w:rsid w:val="00EE57DA"/>
    <w:rsid w:val="00EE706D"/>
    <w:rsid w:val="00EF0E96"/>
    <w:rsid w:val="00EF2027"/>
    <w:rsid w:val="00EF21A1"/>
    <w:rsid w:val="00EF2354"/>
    <w:rsid w:val="00EF2DEB"/>
    <w:rsid w:val="00EF2ED3"/>
    <w:rsid w:val="00EF3686"/>
    <w:rsid w:val="00EF6CC3"/>
    <w:rsid w:val="00F0019C"/>
    <w:rsid w:val="00F0154A"/>
    <w:rsid w:val="00F01ABC"/>
    <w:rsid w:val="00F023B0"/>
    <w:rsid w:val="00F02988"/>
    <w:rsid w:val="00F02B3A"/>
    <w:rsid w:val="00F036CA"/>
    <w:rsid w:val="00F05490"/>
    <w:rsid w:val="00F07973"/>
    <w:rsid w:val="00F10C70"/>
    <w:rsid w:val="00F124A3"/>
    <w:rsid w:val="00F125F4"/>
    <w:rsid w:val="00F12A3B"/>
    <w:rsid w:val="00F1364E"/>
    <w:rsid w:val="00F146AA"/>
    <w:rsid w:val="00F15425"/>
    <w:rsid w:val="00F1631D"/>
    <w:rsid w:val="00F172C5"/>
    <w:rsid w:val="00F17614"/>
    <w:rsid w:val="00F17958"/>
    <w:rsid w:val="00F224D7"/>
    <w:rsid w:val="00F22B39"/>
    <w:rsid w:val="00F22BF4"/>
    <w:rsid w:val="00F248F7"/>
    <w:rsid w:val="00F24AA1"/>
    <w:rsid w:val="00F24E92"/>
    <w:rsid w:val="00F260C3"/>
    <w:rsid w:val="00F3042B"/>
    <w:rsid w:val="00F3264D"/>
    <w:rsid w:val="00F347F3"/>
    <w:rsid w:val="00F34B8C"/>
    <w:rsid w:val="00F36D1E"/>
    <w:rsid w:val="00F370D6"/>
    <w:rsid w:val="00F37728"/>
    <w:rsid w:val="00F37A87"/>
    <w:rsid w:val="00F41BDD"/>
    <w:rsid w:val="00F420FB"/>
    <w:rsid w:val="00F42312"/>
    <w:rsid w:val="00F43284"/>
    <w:rsid w:val="00F4620B"/>
    <w:rsid w:val="00F47B00"/>
    <w:rsid w:val="00F5089B"/>
    <w:rsid w:val="00F51553"/>
    <w:rsid w:val="00F51E62"/>
    <w:rsid w:val="00F52BC5"/>
    <w:rsid w:val="00F54018"/>
    <w:rsid w:val="00F546FB"/>
    <w:rsid w:val="00F568A4"/>
    <w:rsid w:val="00F579C5"/>
    <w:rsid w:val="00F60F71"/>
    <w:rsid w:val="00F61B83"/>
    <w:rsid w:val="00F61E1B"/>
    <w:rsid w:val="00F635B8"/>
    <w:rsid w:val="00F63764"/>
    <w:rsid w:val="00F638A7"/>
    <w:rsid w:val="00F65422"/>
    <w:rsid w:val="00F66908"/>
    <w:rsid w:val="00F6732D"/>
    <w:rsid w:val="00F67A2B"/>
    <w:rsid w:val="00F705E0"/>
    <w:rsid w:val="00F70968"/>
    <w:rsid w:val="00F72B79"/>
    <w:rsid w:val="00F75A53"/>
    <w:rsid w:val="00F75FD5"/>
    <w:rsid w:val="00F80CB0"/>
    <w:rsid w:val="00F824B7"/>
    <w:rsid w:val="00F827F9"/>
    <w:rsid w:val="00F829C5"/>
    <w:rsid w:val="00F83165"/>
    <w:rsid w:val="00F8379C"/>
    <w:rsid w:val="00F84DB9"/>
    <w:rsid w:val="00F85DB2"/>
    <w:rsid w:val="00F90266"/>
    <w:rsid w:val="00F91E3D"/>
    <w:rsid w:val="00F921AF"/>
    <w:rsid w:val="00F92273"/>
    <w:rsid w:val="00F95C87"/>
    <w:rsid w:val="00F967EE"/>
    <w:rsid w:val="00FA11CD"/>
    <w:rsid w:val="00FA153A"/>
    <w:rsid w:val="00FA4329"/>
    <w:rsid w:val="00FA493E"/>
    <w:rsid w:val="00FA52A7"/>
    <w:rsid w:val="00FA585C"/>
    <w:rsid w:val="00FA5981"/>
    <w:rsid w:val="00FA5AB2"/>
    <w:rsid w:val="00FA67A0"/>
    <w:rsid w:val="00FA6E9E"/>
    <w:rsid w:val="00FA7072"/>
    <w:rsid w:val="00FA7E13"/>
    <w:rsid w:val="00FA7F89"/>
    <w:rsid w:val="00FB0784"/>
    <w:rsid w:val="00FB0836"/>
    <w:rsid w:val="00FB4D53"/>
    <w:rsid w:val="00FB59D2"/>
    <w:rsid w:val="00FB6375"/>
    <w:rsid w:val="00FB658A"/>
    <w:rsid w:val="00FB6AEA"/>
    <w:rsid w:val="00FB72AF"/>
    <w:rsid w:val="00FB778F"/>
    <w:rsid w:val="00FC1740"/>
    <w:rsid w:val="00FC1E23"/>
    <w:rsid w:val="00FC2FBC"/>
    <w:rsid w:val="00FC32D5"/>
    <w:rsid w:val="00FC47F7"/>
    <w:rsid w:val="00FC498E"/>
    <w:rsid w:val="00FC4B0B"/>
    <w:rsid w:val="00FC5163"/>
    <w:rsid w:val="00FC782C"/>
    <w:rsid w:val="00FD07C0"/>
    <w:rsid w:val="00FD44E5"/>
    <w:rsid w:val="00FD49B2"/>
    <w:rsid w:val="00FD5C55"/>
    <w:rsid w:val="00FD6DBA"/>
    <w:rsid w:val="00FD7F1C"/>
    <w:rsid w:val="00FE15BF"/>
    <w:rsid w:val="00FE1968"/>
    <w:rsid w:val="00FE27E5"/>
    <w:rsid w:val="00FE435E"/>
    <w:rsid w:val="00FE5470"/>
    <w:rsid w:val="00FE611E"/>
    <w:rsid w:val="00FE70DD"/>
    <w:rsid w:val="00FE792E"/>
    <w:rsid w:val="00FE7ED5"/>
    <w:rsid w:val="00FF089C"/>
    <w:rsid w:val="00FF30FA"/>
    <w:rsid w:val="00FF5D93"/>
    <w:rsid w:val="17E45015"/>
    <w:rsid w:val="36776196"/>
    <w:rsid w:val="3D59F851"/>
    <w:rsid w:val="42ADD730"/>
    <w:rsid w:val="4D1BE3CC"/>
    <w:rsid w:val="4DA015EE"/>
    <w:rsid w:val="510F023C"/>
    <w:rsid w:val="6204A8AF"/>
    <w:rsid w:val="68C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4EE15"/>
  <w15:chartTrackingRefBased/>
  <w15:docId w15:val="{D03FDA83-5E3C-45CE-8524-2468B41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ppendix"/>
    <w:basedOn w:val="Normal"/>
    <w:next w:val="Normal"/>
    <w:link w:val="Heading1Char"/>
    <w:uiPriority w:val="9"/>
    <w:qFormat/>
    <w:rsid w:val="00CB757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3A"/>
  </w:style>
  <w:style w:type="paragraph" w:styleId="Footer">
    <w:name w:val="footer"/>
    <w:basedOn w:val="Normal"/>
    <w:link w:val="FooterChar"/>
    <w:uiPriority w:val="99"/>
    <w:unhideWhenUsed/>
    <w:rsid w:val="00C7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3A"/>
  </w:style>
  <w:style w:type="character" w:styleId="CommentReference">
    <w:name w:val="annotation reference"/>
    <w:basedOn w:val="DefaultParagraphFont"/>
    <w:uiPriority w:val="99"/>
    <w:semiHidden/>
    <w:unhideWhenUsed/>
    <w:rsid w:val="0049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E4D"/>
    <w:pPr>
      <w:ind w:left="720"/>
      <w:contextualSpacing/>
    </w:pPr>
  </w:style>
  <w:style w:type="character" w:customStyle="1" w:styleId="Heading1Char">
    <w:name w:val="Heading 1 Char"/>
    <w:aliases w:val="Appendix Char"/>
    <w:basedOn w:val="DefaultParagraphFont"/>
    <w:link w:val="Heading1"/>
    <w:uiPriority w:val="9"/>
    <w:rsid w:val="00CB7577"/>
    <w:rPr>
      <w:rFonts w:ascii="Times New Roman" w:eastAsiaTheme="majorEastAsia" w:hAnsi="Times New Roman" w:cstheme="majorBidi"/>
      <w:sz w:val="24"/>
      <w:szCs w:val="32"/>
    </w:rPr>
  </w:style>
  <w:style w:type="paragraph" w:styleId="Revision">
    <w:name w:val="Revision"/>
    <w:hidden/>
    <w:uiPriority w:val="99"/>
    <w:semiHidden/>
    <w:rsid w:val="005C2AF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070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F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AF39A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B6C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C50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1C6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0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C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CA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E6A17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E772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239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42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0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CADE-F11F-48F0-898E-B13350B7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Emery</dc:creator>
  <cp:keywords/>
  <dc:description/>
  <cp:lastModifiedBy>Janice Givens</cp:lastModifiedBy>
  <cp:revision>11</cp:revision>
  <dcterms:created xsi:type="dcterms:W3CDTF">2021-12-08T16:43:00Z</dcterms:created>
  <dcterms:modified xsi:type="dcterms:W3CDTF">2021-12-08T17:19:00Z</dcterms:modified>
</cp:coreProperties>
</file>